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CA4C60" w14:textId="77777777" w:rsidR="00F0168C" w:rsidRPr="0000302C" w:rsidRDefault="00F0168C" w:rsidP="00F0168C">
      <w:pPr>
        <w:pStyle w:val="Heading6"/>
        <w:rPr>
          <w:rStyle w:val="Emphasis"/>
        </w:rPr>
      </w:pPr>
    </w:p>
    <w:p w14:paraId="24E0C05D" w14:textId="77777777" w:rsidR="00F0168C" w:rsidRDefault="00F0168C" w:rsidP="00F0168C"/>
    <w:p w14:paraId="5D40802F" w14:textId="77777777" w:rsidR="00F0168C" w:rsidRDefault="00F0168C" w:rsidP="00F0168C">
      <w:pPr>
        <w:pStyle w:val="Heading6"/>
        <w:rPr>
          <w:sz w:val="32"/>
        </w:rPr>
      </w:pPr>
    </w:p>
    <w:p w14:paraId="0E826118" w14:textId="77777777" w:rsidR="00F0168C" w:rsidRPr="00443884" w:rsidRDefault="00565568" w:rsidP="00F0168C">
      <w:pPr>
        <w:jc w:val="center"/>
        <w:rPr>
          <w:color w:val="FF0000"/>
        </w:rPr>
      </w:pPr>
      <w:r>
        <w:rPr>
          <w:noProof/>
        </w:rPr>
        <mc:AlternateContent>
          <mc:Choice Requires="wps">
            <w:drawing>
              <wp:anchor distT="36576" distB="36576" distL="36576" distR="36576" simplePos="0" relativeHeight="251663360" behindDoc="0" locked="0" layoutInCell="1" allowOverlap="1" wp14:anchorId="6918A4DB" wp14:editId="71795845">
                <wp:simplePos x="0" y="0"/>
                <wp:positionH relativeFrom="column">
                  <wp:posOffset>8999855</wp:posOffset>
                </wp:positionH>
                <wp:positionV relativeFrom="paragraph">
                  <wp:posOffset>720090</wp:posOffset>
                </wp:positionV>
                <wp:extent cx="4608195" cy="1471930"/>
                <wp:effectExtent l="15240" t="10160" r="0" b="13335"/>
                <wp:wrapNone/>
                <wp:docPr id="7" name="WordArt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608195" cy="1471930"/>
                        </a:xfrm>
                        <a:prstGeom prst="rect">
                          <a:avLst/>
                        </a:prstGeom>
                        <a:extLst>
                          <a:ext uri="{AF507438-7753-43E0-B8FC-AC1667EBCBE1}">
                            <a14:hiddenEffects xmlns:a14="http://schemas.microsoft.com/office/drawing/2010/main">
                              <a:effectLst/>
                            </a14:hiddenEffects>
                          </a:ext>
                        </a:extLst>
                      </wps:spPr>
                      <wps:txbx>
                        <w:txbxContent>
                          <w:p w14:paraId="4621E695"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 xml:space="preserve">TIVERTON CIVIC </w:t>
                            </w:r>
                          </w:p>
                          <w:p w14:paraId="1D97B90C"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SOCIETY</w:t>
                            </w:r>
                          </w:p>
                          <w:p w14:paraId="60A2CFCF"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NEWSLETTER</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918A4DB" id="_x0000_t202" coordsize="21600,21600" o:spt="202" path="m,l,21600r21600,l21600,xe">
                <v:stroke joinstyle="miter"/>
                <v:path gradientshapeok="t" o:connecttype="rect"/>
              </v:shapetype>
              <v:shape id="WordArt 6" o:spid="_x0000_s1026" type="#_x0000_t202" style="position:absolute;left:0;text-align:left;margin-left:708.65pt;margin-top:56.7pt;width:362.85pt;height:115.9pt;z-index:2516633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" filled="f" stroked="f">
                <o:lock v:ext="edit" shapetype="t"/>
                <v:textbox style="mso-fit-shape-to-text:t">
                  <w:txbxContent>
                    <w:p w14:paraId="4621E695"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 xml:space="preserve">TIVERTON CIVIC </w:t>
                      </w:r>
                    </w:p>
                    <w:p w14:paraId="1D97B90C"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SOCIETY</w:t>
                      </w:r>
                    </w:p>
                    <w:p w14:paraId="60A2CFCF"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NEWSLETTER</w:t>
                      </w:r>
                    </w:p>
                  </w:txbxContent>
                </v:textbox>
              </v:shape>
            </w:pict>
          </mc:Fallback>
        </mc:AlternateContent>
      </w:r>
      <w:r>
        <w:rPr>
          <w:noProof/>
        </w:rPr>
        <mc:AlternateContent>
          <mc:Choice Requires="wps">
            <w:drawing>
              <wp:anchor distT="36576" distB="36576" distL="36576" distR="36576" simplePos="0" relativeHeight="251664384" behindDoc="0" locked="0" layoutInCell="1" allowOverlap="1" wp14:anchorId="573C52CA" wp14:editId="4040F5CF">
                <wp:simplePos x="0" y="0"/>
                <wp:positionH relativeFrom="column">
                  <wp:posOffset>8999855</wp:posOffset>
                </wp:positionH>
                <wp:positionV relativeFrom="paragraph">
                  <wp:posOffset>720090</wp:posOffset>
                </wp:positionV>
                <wp:extent cx="4608195" cy="1471930"/>
                <wp:effectExtent l="15240" t="10160" r="0" b="13335"/>
                <wp:wrapNone/>
                <wp:docPr id="5" name="WordArt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608195" cy="1471930"/>
                        </a:xfrm>
                        <a:prstGeom prst="rect">
                          <a:avLst/>
                        </a:prstGeom>
                        <a:extLst>
                          <a:ext uri="{AF507438-7753-43E0-B8FC-AC1667EBCBE1}">
                            <a14:hiddenEffects xmlns:a14="http://schemas.microsoft.com/office/drawing/2010/main">
                              <a:effectLst/>
                            </a14:hiddenEffects>
                          </a:ext>
                        </a:extLst>
                      </wps:spPr>
                      <wps:txbx>
                        <w:txbxContent>
                          <w:p w14:paraId="54588669"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 xml:space="preserve">TIVERTON CIVIC </w:t>
                            </w:r>
                          </w:p>
                          <w:p w14:paraId="63293AC4"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SOCIETY</w:t>
                            </w:r>
                          </w:p>
                          <w:p w14:paraId="3FC05C20"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NEWSLETTER</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73C52CA" id="WordArt 7" o:spid="_x0000_s1027" type="#_x0000_t202" style="position:absolute;left:0;text-align:left;margin-left:708.65pt;margin-top:56.7pt;width:362.85pt;height:115.9pt;z-index:2516643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" filled="f" stroked="f">
                <o:lock v:ext="edit" shapetype="t"/>
                <v:textbox style="mso-fit-shape-to-text:t">
                  <w:txbxContent>
                    <w:p w14:paraId="54588669"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 xml:space="preserve">TIVERTON CIVIC </w:t>
                      </w:r>
                    </w:p>
                    <w:p w14:paraId="63293AC4"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SOCIETY</w:t>
                      </w:r>
                    </w:p>
                    <w:p w14:paraId="3FC05C20"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NEWSLETTER</w:t>
                      </w:r>
                    </w:p>
                  </w:txbxContent>
                </v:textbox>
              </v:shape>
            </w:pict>
          </mc:Fallback>
        </mc:AlternateContent>
      </w:r>
      <w:r w:rsidR="00F4033A">
        <w:rPr>
          <w:noProof/>
          <w:lang w:eastAsia="en-GB"/>
        </w:rPr>
        <mc:AlternateContent>
          <mc:Choice Requires="wps">
            <w:drawing>
              <wp:anchor distT="36576" distB="36576" distL="36576" distR="36576" simplePos="0" relativeHeight="251657216" behindDoc="0" locked="0" layoutInCell="1" allowOverlap="1" wp14:anchorId="1722EBA8" wp14:editId="31B73D43">
                <wp:simplePos x="0" y="0"/>
                <wp:positionH relativeFrom="column">
                  <wp:posOffset>8135620</wp:posOffset>
                </wp:positionH>
                <wp:positionV relativeFrom="paragraph">
                  <wp:posOffset>360045</wp:posOffset>
                </wp:positionV>
                <wp:extent cx="6407785" cy="2628265"/>
                <wp:effectExtent l="0" t="0" r="0" b="635"/>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7785" cy="2628265"/>
                        </a:xfrm>
                        <a:prstGeom prst="rect">
                          <a:avLst/>
                        </a:prstGeom>
                        <a:noFill/>
                        <a:ln>
                          <a:noFill/>
                        </a:ln>
                        <a:effectLst/>
                        <a:extLst>
                          <a:ext uri="{909E8E84-426E-40DD-AFC4-6F175D3DCCD1}">
                            <a14:hiddenFill xmlns:a14="http://schemas.microsoft.com/office/drawing/2010/main">
                              <a:solidFill>
                                <a:srgbClr val="FFFFE7"/>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817F67E" w14:textId="77777777" w:rsidR="00060D48" w:rsidRDefault="00060D48" w:rsidP="00F0168C"/>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22EBA8" id="Text Box 8" o:spid="_x0000_s1028" type="#_x0000_t202" style="position:absolute;left:0;text-align:left;margin-left:640.6pt;margin-top:28.35pt;width:504.55pt;height:206.95pt;z-index:25165721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" filled="f" fillcolor="#ffffe7" stroked="f" insetpen="t">
                <v:textbox inset="2.88pt,2.88pt,2.88pt,2.88pt">
                  <w:txbxContent>
                    <w:p w14:paraId="3817F67E" w14:textId="77777777" w:rsidR="00060D48" w:rsidRDefault="00060D48" w:rsidP="00F0168C"/>
                  </w:txbxContent>
                </v:textbox>
              </v:shape>
            </w:pict>
          </mc:Fallback>
        </mc:AlternateContent>
      </w:r>
      <w:r>
        <w:rPr>
          <w:noProof/>
        </w:rPr>
        <mc:AlternateContent>
          <mc:Choice Requires="wps">
            <w:drawing>
              <wp:inline distT="0" distB="0" distL="0" distR="0" wp14:anchorId="5DB5F3C7" wp14:editId="2855FB3A">
                <wp:extent cx="4000500" cy="1356360"/>
                <wp:effectExtent l="19050" t="9525" r="19050" b="5715"/>
                <wp:docPr id="4"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000500" cy="1356360"/>
                        </a:xfrm>
                        <a:prstGeom prst="rect">
                          <a:avLst/>
                        </a:prstGeom>
                        <a:extLst>
                          <a:ext uri="{AF507438-7753-43E0-B8FC-AC1667EBCBE1}">
                            <a14:hiddenEffects xmlns:a14="http://schemas.microsoft.com/office/drawing/2010/main">
                              <a:effectLst/>
                            </a14:hiddenEffects>
                          </a:ext>
                        </a:extLst>
                      </wps:spPr>
                      <wps:txbx>
                        <w:txbxContent>
                          <w:p w14:paraId="6EB0A6AA" w14:textId="77777777" w:rsidR="00565568" w:rsidRDefault="00565568" w:rsidP="00565568">
                            <w:pPr>
                              <w:pStyle w:val="NormalWeb"/>
                              <w:spacing w:before="0" w:beforeAutospacing="0" w:after="0" w:afterAutospacing="0"/>
                              <w:jc w:val="center"/>
                            </w:pPr>
                            <w:r>
                              <w:rPr>
                                <w:color w:val="FF0000"/>
                                <w:sz w:val="72"/>
                                <w:szCs w:val="72"/>
                                <w14:textOutline w14:w="9525" w14:cap="flat" w14:cmpd="sng" w14:algn="ctr">
                                  <w14:solidFill>
                                    <w14:srgbClr w14:val="000000"/>
                                  </w14:solidFill>
                                  <w14:prstDash w14:val="solid"/>
                                  <w14:round/>
                                </w14:textOutline>
                              </w:rPr>
                              <w:t>TIVERTON CIVIC</w:t>
                            </w:r>
                          </w:p>
                          <w:p w14:paraId="09F6BD40" w14:textId="77777777" w:rsidR="00565568" w:rsidRDefault="00565568" w:rsidP="00565568">
                            <w:pPr>
                              <w:pStyle w:val="NormalWeb"/>
                              <w:spacing w:before="0" w:beforeAutospacing="0" w:after="0" w:afterAutospacing="0"/>
                              <w:jc w:val="center"/>
                            </w:pPr>
                            <w:r>
                              <w:rPr>
                                <w:color w:val="FF0000"/>
                                <w:sz w:val="72"/>
                                <w:szCs w:val="72"/>
                                <w14:textOutline w14:w="9525" w14:cap="flat" w14:cmpd="sng" w14:algn="ctr">
                                  <w14:solidFill>
                                    <w14:srgbClr w14:val="000000"/>
                                  </w14:solidFill>
                                  <w14:prstDash w14:val="solid"/>
                                  <w14:round/>
                                </w14:textOutline>
                              </w:rPr>
                              <w:t>SOCIETY</w:t>
                            </w:r>
                          </w:p>
                          <w:p w14:paraId="59C6EC88" w14:textId="77777777" w:rsidR="00565568" w:rsidRDefault="00565568" w:rsidP="00565568">
                            <w:pPr>
                              <w:pStyle w:val="NormalWeb"/>
                              <w:spacing w:before="0" w:beforeAutospacing="0" w:after="0" w:afterAutospacing="0"/>
                              <w:jc w:val="center"/>
                            </w:pPr>
                            <w:r>
                              <w:rPr>
                                <w:color w:val="FF0000"/>
                                <w:sz w:val="72"/>
                                <w:szCs w:val="72"/>
                                <w14:textOutline w14:w="9525" w14:cap="flat" w14:cmpd="sng" w14:algn="ctr">
                                  <w14:solidFill>
                                    <w14:srgbClr w14:val="000000"/>
                                  </w14:solidFill>
                                  <w14:prstDash w14:val="solid"/>
                                  <w14:round/>
                                </w14:textOutline>
                              </w:rPr>
                              <w:t>NEWSLETTER</w:t>
                            </w:r>
                          </w:p>
                        </w:txbxContent>
                      </wps:txbx>
                      <wps:bodyPr wrap="square" numCol="1" fromWordArt="1">
                        <a:prstTxWarp prst="textPlain">
                          <a:avLst>
                            <a:gd name="adj" fmla="val 50000"/>
                          </a:avLst>
                        </a:prstTxWarp>
                        <a:spAutoFit/>
                      </wps:bodyPr>
                    </wps:wsp>
                  </a:graphicData>
                </a:graphic>
              </wp:inline>
            </w:drawing>
          </mc:Choice>
          <mc:Fallback>
            <w:pict>
              <v:shape w14:anchorId="5DB5F3C7" id="WordArt 1" o:spid="_x0000_s1029" type="#_x0000_t202" style="width:315pt;height:106.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" filled="f" stroked="f">
                <o:lock v:ext="edit" shapetype="t"/>
                <v:textbox style="mso-fit-shape-to-text:t">
                  <w:txbxContent>
                    <w:p w14:paraId="6EB0A6AA" w14:textId="77777777" w:rsidR="00565568" w:rsidRDefault="00565568" w:rsidP="00565568">
                      <w:pPr>
                        <w:pStyle w:val="NormalWeb"/>
                        <w:spacing w:before="0" w:beforeAutospacing="0" w:after="0" w:afterAutospacing="0"/>
                        <w:jc w:val="center"/>
                      </w:pPr>
                      <w:r>
                        <w:rPr>
                          <w:color w:val="FF0000"/>
                          <w:sz w:val="72"/>
                          <w:szCs w:val="72"/>
                          <w14:textOutline w14:w="9525" w14:cap="flat" w14:cmpd="sng" w14:algn="ctr">
                            <w14:solidFill>
                              <w14:srgbClr w14:val="000000"/>
                            </w14:solidFill>
                            <w14:prstDash w14:val="solid"/>
                            <w14:round/>
                          </w14:textOutline>
                        </w:rPr>
                        <w:t>TIVERTON CIVIC</w:t>
                      </w:r>
                    </w:p>
                    <w:p w14:paraId="09F6BD40" w14:textId="77777777" w:rsidR="00565568" w:rsidRDefault="00565568" w:rsidP="00565568">
                      <w:pPr>
                        <w:pStyle w:val="NormalWeb"/>
                        <w:spacing w:before="0" w:beforeAutospacing="0" w:after="0" w:afterAutospacing="0"/>
                        <w:jc w:val="center"/>
                      </w:pPr>
                      <w:r>
                        <w:rPr>
                          <w:color w:val="FF0000"/>
                          <w:sz w:val="72"/>
                          <w:szCs w:val="72"/>
                          <w14:textOutline w14:w="9525" w14:cap="flat" w14:cmpd="sng" w14:algn="ctr">
                            <w14:solidFill>
                              <w14:srgbClr w14:val="000000"/>
                            </w14:solidFill>
                            <w14:prstDash w14:val="solid"/>
                            <w14:round/>
                          </w14:textOutline>
                        </w:rPr>
                        <w:t>SOCIETY</w:t>
                      </w:r>
                    </w:p>
                    <w:p w14:paraId="59C6EC88" w14:textId="77777777" w:rsidR="00565568" w:rsidRDefault="00565568" w:rsidP="00565568">
                      <w:pPr>
                        <w:pStyle w:val="NormalWeb"/>
                        <w:spacing w:before="0" w:beforeAutospacing="0" w:after="0" w:afterAutospacing="0"/>
                        <w:jc w:val="center"/>
                      </w:pPr>
                      <w:r>
                        <w:rPr>
                          <w:color w:val="FF0000"/>
                          <w:sz w:val="72"/>
                          <w:szCs w:val="72"/>
                          <w14:textOutline w14:w="9525" w14:cap="flat" w14:cmpd="sng" w14:algn="ctr">
                            <w14:solidFill>
                              <w14:srgbClr w14:val="000000"/>
                            </w14:solidFill>
                            <w14:prstDash w14:val="solid"/>
                            <w14:round/>
                          </w14:textOutline>
                        </w:rPr>
                        <w:t>NEWSLETTER</w:t>
                      </w:r>
                    </w:p>
                  </w:txbxContent>
                </v:textbox>
                <w10:anchorlock/>
              </v:shape>
            </w:pict>
          </mc:Fallback>
        </mc:AlternateContent>
      </w:r>
    </w:p>
    <w:p w14:paraId="3AD39D47" w14:textId="77777777" w:rsidR="00F0168C" w:rsidRDefault="00F0168C" w:rsidP="00F0168C">
      <w:pPr>
        <w:widowControl w:val="0"/>
        <w:rPr>
          <w:rFonts w:ascii="Arial Rounded MT Bold" w:hAnsi="Arial Rounded MT Bold"/>
        </w:rPr>
      </w:pPr>
    </w:p>
    <w:p w14:paraId="6345722D" w14:textId="77777777" w:rsidR="00F0168C" w:rsidRDefault="00F0168C" w:rsidP="00F0168C">
      <w:pPr>
        <w:widowControl w:val="0"/>
        <w:rPr>
          <w:rFonts w:ascii="Arial Rounded MT Bold" w:hAnsi="Arial Rounded MT Bold"/>
        </w:rPr>
      </w:pPr>
    </w:p>
    <w:p w14:paraId="7A3A09D3" w14:textId="77777777" w:rsidR="00F0168C" w:rsidRDefault="00F0168C" w:rsidP="00F0168C">
      <w:pPr>
        <w:widowControl w:val="0"/>
        <w:jc w:val="center"/>
        <w:rPr>
          <w:rFonts w:ascii="Arial Rounded MT Bold" w:hAnsi="Arial Rounded MT Bold"/>
          <w:sz w:val="20"/>
          <w:szCs w:val="20"/>
        </w:rPr>
      </w:pPr>
    </w:p>
    <w:p w14:paraId="1F97EFEC" w14:textId="2E457BA5" w:rsidR="00F0168C" w:rsidRDefault="00F0168C" w:rsidP="00F0168C">
      <w:pPr>
        <w:widowControl w:val="0"/>
        <w:jc w:val="center"/>
        <w:rPr>
          <w:rFonts w:asciiTheme="minorHAnsi" w:hAnsiTheme="minorHAnsi"/>
          <w:sz w:val="32"/>
          <w:szCs w:val="32"/>
        </w:rPr>
      </w:pPr>
      <w:r w:rsidRPr="00E77048">
        <w:rPr>
          <w:rFonts w:asciiTheme="minorHAnsi" w:hAnsiTheme="minorHAnsi"/>
          <w:sz w:val="32"/>
          <w:szCs w:val="32"/>
        </w:rPr>
        <w:t>Reg. Charity 1043675      No.</w:t>
      </w:r>
      <w:r w:rsidR="00100244" w:rsidRPr="00E77048">
        <w:rPr>
          <w:rFonts w:asciiTheme="minorHAnsi" w:hAnsiTheme="minorHAnsi"/>
          <w:sz w:val="32"/>
          <w:szCs w:val="32"/>
        </w:rPr>
        <w:t xml:space="preserve"> </w:t>
      </w:r>
      <w:r w:rsidR="006A1166" w:rsidRPr="00E77048">
        <w:rPr>
          <w:rFonts w:asciiTheme="minorHAnsi" w:hAnsiTheme="minorHAnsi"/>
          <w:sz w:val="32"/>
          <w:szCs w:val="32"/>
        </w:rPr>
        <w:t>8</w:t>
      </w:r>
      <w:r w:rsidR="007F3846">
        <w:rPr>
          <w:rFonts w:asciiTheme="minorHAnsi" w:hAnsiTheme="minorHAnsi"/>
          <w:sz w:val="32"/>
          <w:szCs w:val="32"/>
        </w:rPr>
        <w:t>8</w:t>
      </w:r>
      <w:r w:rsidRPr="00E77048">
        <w:rPr>
          <w:rFonts w:asciiTheme="minorHAnsi" w:hAnsiTheme="minorHAnsi"/>
          <w:sz w:val="32"/>
          <w:szCs w:val="32"/>
        </w:rPr>
        <w:t xml:space="preserve">            </w:t>
      </w:r>
      <w:r w:rsidR="007F3846">
        <w:rPr>
          <w:rFonts w:asciiTheme="minorHAnsi" w:hAnsiTheme="minorHAnsi"/>
          <w:sz w:val="32"/>
          <w:szCs w:val="32"/>
        </w:rPr>
        <w:t>April</w:t>
      </w:r>
      <w:r w:rsidR="007E71AB" w:rsidRPr="00E77048">
        <w:rPr>
          <w:rFonts w:asciiTheme="minorHAnsi" w:hAnsiTheme="minorHAnsi"/>
          <w:sz w:val="32"/>
          <w:szCs w:val="32"/>
        </w:rPr>
        <w:t xml:space="preserve"> 201</w:t>
      </w:r>
      <w:r w:rsidR="00FC3971">
        <w:rPr>
          <w:rFonts w:asciiTheme="minorHAnsi" w:hAnsiTheme="minorHAnsi"/>
          <w:sz w:val="32"/>
          <w:szCs w:val="32"/>
        </w:rPr>
        <w:t>8</w:t>
      </w:r>
    </w:p>
    <w:p w14:paraId="3AA546E7" w14:textId="37D104A9" w:rsidR="00FC3971" w:rsidRDefault="00FC3971" w:rsidP="00F0168C">
      <w:pPr>
        <w:widowControl w:val="0"/>
        <w:jc w:val="center"/>
        <w:rPr>
          <w:rFonts w:asciiTheme="minorHAnsi" w:hAnsiTheme="minorHAnsi"/>
          <w:sz w:val="32"/>
          <w:szCs w:val="32"/>
        </w:rPr>
      </w:pPr>
    </w:p>
    <w:p w14:paraId="68AC9146" w14:textId="3F4E0804" w:rsidR="00FC3971" w:rsidRDefault="00FC3971" w:rsidP="00F0168C">
      <w:pPr>
        <w:widowControl w:val="0"/>
        <w:jc w:val="center"/>
        <w:rPr>
          <w:rFonts w:asciiTheme="minorHAnsi" w:hAnsiTheme="minorHAnsi"/>
          <w:sz w:val="32"/>
          <w:szCs w:val="32"/>
        </w:rPr>
      </w:pPr>
    </w:p>
    <w:p w14:paraId="2F965646" w14:textId="35788695" w:rsidR="00FC3971" w:rsidRDefault="00FC3971" w:rsidP="00F0168C">
      <w:pPr>
        <w:widowControl w:val="0"/>
        <w:jc w:val="center"/>
        <w:rPr>
          <w:rFonts w:asciiTheme="minorHAnsi" w:hAnsiTheme="minorHAnsi"/>
          <w:sz w:val="32"/>
          <w:szCs w:val="32"/>
        </w:rPr>
      </w:pPr>
    </w:p>
    <w:p w14:paraId="6BCFE315" w14:textId="21479E7B" w:rsidR="00FC3971" w:rsidRDefault="00FC3971" w:rsidP="00F0168C">
      <w:pPr>
        <w:widowControl w:val="0"/>
        <w:jc w:val="center"/>
        <w:rPr>
          <w:rFonts w:asciiTheme="minorHAnsi" w:hAnsiTheme="minorHAnsi"/>
          <w:sz w:val="32"/>
          <w:szCs w:val="32"/>
        </w:rPr>
      </w:pPr>
    </w:p>
    <w:p w14:paraId="5397A648" w14:textId="7BD2EA93" w:rsidR="00FC3971" w:rsidRDefault="00FC3971" w:rsidP="00F0168C">
      <w:pPr>
        <w:widowControl w:val="0"/>
        <w:jc w:val="center"/>
        <w:rPr>
          <w:rFonts w:asciiTheme="minorHAnsi" w:hAnsiTheme="minorHAnsi"/>
          <w:sz w:val="32"/>
          <w:szCs w:val="32"/>
        </w:rPr>
      </w:pPr>
    </w:p>
    <w:p w14:paraId="657E021C" w14:textId="2E23DDFD" w:rsidR="00FC3971" w:rsidRDefault="00FC3971" w:rsidP="00F0168C">
      <w:pPr>
        <w:widowControl w:val="0"/>
        <w:jc w:val="center"/>
        <w:rPr>
          <w:rFonts w:asciiTheme="minorHAnsi" w:hAnsiTheme="minorHAnsi"/>
          <w:sz w:val="32"/>
          <w:szCs w:val="32"/>
        </w:rPr>
      </w:pPr>
    </w:p>
    <w:p w14:paraId="31080961" w14:textId="1C5C993E" w:rsidR="00FC3971" w:rsidRDefault="00FC3971" w:rsidP="00F0168C">
      <w:pPr>
        <w:widowControl w:val="0"/>
        <w:jc w:val="center"/>
        <w:rPr>
          <w:rFonts w:asciiTheme="minorHAnsi" w:hAnsiTheme="minorHAnsi"/>
          <w:sz w:val="32"/>
          <w:szCs w:val="32"/>
        </w:rPr>
      </w:pPr>
    </w:p>
    <w:p w14:paraId="276FB28C" w14:textId="0321623B" w:rsidR="00FC3971" w:rsidRDefault="00FC3971" w:rsidP="00F0168C">
      <w:pPr>
        <w:widowControl w:val="0"/>
        <w:jc w:val="center"/>
        <w:rPr>
          <w:rFonts w:asciiTheme="minorHAnsi" w:hAnsiTheme="minorHAnsi"/>
          <w:sz w:val="32"/>
          <w:szCs w:val="32"/>
        </w:rPr>
      </w:pPr>
    </w:p>
    <w:p w14:paraId="32C21BD8" w14:textId="5BB2FFF7" w:rsidR="00FC3971" w:rsidRDefault="00FC3971" w:rsidP="00F0168C">
      <w:pPr>
        <w:widowControl w:val="0"/>
        <w:jc w:val="center"/>
        <w:rPr>
          <w:rFonts w:asciiTheme="minorHAnsi" w:hAnsiTheme="minorHAnsi"/>
          <w:sz w:val="32"/>
          <w:szCs w:val="32"/>
        </w:rPr>
      </w:pPr>
    </w:p>
    <w:p w14:paraId="7D12970B" w14:textId="4D398BEA" w:rsidR="00FC3971" w:rsidRDefault="00FC3971" w:rsidP="00F0168C">
      <w:pPr>
        <w:widowControl w:val="0"/>
        <w:jc w:val="center"/>
        <w:rPr>
          <w:rFonts w:asciiTheme="minorHAnsi" w:hAnsiTheme="minorHAnsi"/>
          <w:sz w:val="32"/>
          <w:szCs w:val="32"/>
        </w:rPr>
      </w:pPr>
    </w:p>
    <w:p w14:paraId="33B960DB" w14:textId="69C58B05" w:rsidR="00FC3971" w:rsidRDefault="00FC3971" w:rsidP="00F0168C">
      <w:pPr>
        <w:widowControl w:val="0"/>
        <w:jc w:val="center"/>
        <w:rPr>
          <w:rFonts w:asciiTheme="minorHAnsi" w:hAnsiTheme="minorHAnsi"/>
          <w:sz w:val="32"/>
          <w:szCs w:val="32"/>
        </w:rPr>
      </w:pPr>
    </w:p>
    <w:p w14:paraId="5A733A5F" w14:textId="11933C82" w:rsidR="00FC3971" w:rsidRDefault="00FC3971" w:rsidP="00F0168C">
      <w:pPr>
        <w:widowControl w:val="0"/>
        <w:jc w:val="center"/>
        <w:rPr>
          <w:rFonts w:asciiTheme="minorHAnsi" w:hAnsiTheme="minorHAnsi"/>
          <w:sz w:val="32"/>
          <w:szCs w:val="32"/>
        </w:rPr>
      </w:pPr>
    </w:p>
    <w:p w14:paraId="58851394" w14:textId="044CF221" w:rsidR="00FC3971" w:rsidRDefault="00FC3971" w:rsidP="00F0168C">
      <w:pPr>
        <w:widowControl w:val="0"/>
        <w:jc w:val="center"/>
        <w:rPr>
          <w:rFonts w:asciiTheme="minorHAnsi" w:hAnsiTheme="minorHAnsi"/>
          <w:sz w:val="32"/>
          <w:szCs w:val="32"/>
        </w:rPr>
      </w:pPr>
    </w:p>
    <w:p w14:paraId="16F19BE8" w14:textId="4DF6C46F" w:rsidR="00FC3971" w:rsidRDefault="00FC3971" w:rsidP="00F0168C">
      <w:pPr>
        <w:widowControl w:val="0"/>
        <w:jc w:val="center"/>
        <w:rPr>
          <w:rFonts w:asciiTheme="minorHAnsi" w:hAnsiTheme="minorHAnsi"/>
          <w:sz w:val="32"/>
          <w:szCs w:val="32"/>
        </w:rPr>
      </w:pPr>
    </w:p>
    <w:p w14:paraId="0EDAB629" w14:textId="778B0295" w:rsidR="00FC3971" w:rsidRDefault="00FC3971" w:rsidP="00F0168C">
      <w:pPr>
        <w:widowControl w:val="0"/>
        <w:jc w:val="center"/>
        <w:rPr>
          <w:rFonts w:asciiTheme="minorHAnsi" w:hAnsiTheme="minorHAnsi"/>
          <w:sz w:val="32"/>
          <w:szCs w:val="32"/>
        </w:rPr>
      </w:pPr>
    </w:p>
    <w:p w14:paraId="2C8A8CB8" w14:textId="45020729" w:rsidR="00FC3971" w:rsidRDefault="00FC3971" w:rsidP="00FC3971">
      <w:pPr>
        <w:spacing w:after="160" w:line="360" w:lineRule="auto"/>
        <w:jc w:val="center"/>
        <w:rPr>
          <w:rFonts w:asciiTheme="minorHAnsi" w:hAnsiTheme="minorHAnsi" w:cstheme="minorHAnsi"/>
          <w:i/>
          <w:sz w:val="32"/>
          <w:szCs w:val="32"/>
        </w:rPr>
      </w:pPr>
      <w:r w:rsidRPr="00BF461B">
        <w:rPr>
          <w:rFonts w:asciiTheme="minorHAnsi" w:hAnsiTheme="minorHAnsi" w:cstheme="minorHAnsi"/>
          <w:i/>
          <w:sz w:val="32"/>
          <w:szCs w:val="32"/>
        </w:rPr>
        <w:t>Seal from a wine bottle</w:t>
      </w:r>
      <w:r>
        <w:rPr>
          <w:rFonts w:asciiTheme="minorHAnsi" w:hAnsiTheme="minorHAnsi" w:cstheme="minorHAnsi"/>
          <w:i/>
          <w:sz w:val="32"/>
          <w:szCs w:val="32"/>
        </w:rPr>
        <w:t xml:space="preserve"> that probably once belonged to Samuel Lewis</w:t>
      </w:r>
    </w:p>
    <w:p w14:paraId="79D996FE" w14:textId="60D758EB" w:rsidR="00FC3971" w:rsidRPr="00BF461B" w:rsidRDefault="00FC3971" w:rsidP="00FC3971">
      <w:pPr>
        <w:spacing w:after="160" w:line="360" w:lineRule="auto"/>
        <w:jc w:val="center"/>
        <w:rPr>
          <w:rFonts w:asciiTheme="minorHAnsi" w:hAnsiTheme="minorHAnsi" w:cstheme="minorHAnsi"/>
          <w:i/>
          <w:sz w:val="32"/>
          <w:szCs w:val="32"/>
        </w:rPr>
      </w:pPr>
      <w:r>
        <w:rPr>
          <w:rFonts w:asciiTheme="minorHAnsi" w:hAnsiTheme="minorHAnsi" w:cstheme="minorHAnsi"/>
          <w:i/>
          <w:sz w:val="32"/>
          <w:szCs w:val="32"/>
        </w:rPr>
        <w:t>a wealthy cloth merchant of Tiverton</w:t>
      </w:r>
    </w:p>
    <w:p w14:paraId="2AEEF71B" w14:textId="77777777" w:rsidR="00FC3971" w:rsidRPr="00E77048" w:rsidRDefault="00FC3971" w:rsidP="00F0168C">
      <w:pPr>
        <w:widowControl w:val="0"/>
        <w:jc w:val="center"/>
        <w:rPr>
          <w:rFonts w:asciiTheme="minorHAnsi" w:hAnsiTheme="minorHAnsi"/>
          <w:sz w:val="32"/>
          <w:szCs w:val="32"/>
        </w:rPr>
      </w:pPr>
    </w:p>
    <w:p w14:paraId="22DBE569" w14:textId="77777777" w:rsidR="00996C07" w:rsidRPr="00E77048" w:rsidRDefault="00996C07" w:rsidP="00F0168C">
      <w:pPr>
        <w:widowControl w:val="0"/>
        <w:jc w:val="center"/>
        <w:rPr>
          <w:rFonts w:asciiTheme="minorHAnsi" w:hAnsiTheme="minorHAnsi"/>
        </w:rPr>
      </w:pPr>
    </w:p>
    <w:p w14:paraId="68FCBB38" w14:textId="77777777" w:rsidR="003B4339" w:rsidRDefault="003B4339" w:rsidP="00F0168C">
      <w:pPr>
        <w:widowControl w:val="0"/>
        <w:jc w:val="center"/>
        <w:rPr>
          <w:rFonts w:ascii="Arial Rounded MT Bold" w:hAnsi="Arial Rounded MT Bold"/>
        </w:rPr>
      </w:pPr>
    </w:p>
    <w:p w14:paraId="42A73786" w14:textId="77777777" w:rsidR="00883C9B" w:rsidRDefault="00883C9B" w:rsidP="00F0168C">
      <w:pPr>
        <w:widowControl w:val="0"/>
        <w:jc w:val="center"/>
        <w:rPr>
          <w:rFonts w:ascii="Arial Rounded MT Bold" w:hAnsi="Arial Rounded MT Bold"/>
        </w:rPr>
      </w:pPr>
    </w:p>
    <w:p w14:paraId="2409E3E7" w14:textId="56325B83" w:rsidR="00883C9B" w:rsidRDefault="00FC3971" w:rsidP="00F0168C">
      <w:pPr>
        <w:widowControl w:val="0"/>
        <w:jc w:val="center"/>
        <w:rPr>
          <w:rFonts w:ascii="Arial Rounded MT Bold" w:hAnsi="Arial Rounded MT Bold"/>
        </w:rPr>
      </w:pPr>
      <w:r w:rsidRPr="00A92B23">
        <w:rPr>
          <w:rFonts w:ascii="Arial" w:hAnsi="Arial" w:cs="Arial"/>
          <w:i/>
          <w:noProof/>
        </w:rPr>
        <w:drawing>
          <wp:anchor distT="0" distB="0" distL="114300" distR="114300" simplePos="0" relativeHeight="251670528" behindDoc="0" locked="0" layoutInCell="1" allowOverlap="1" wp14:anchorId="64ED92E5" wp14:editId="3B6ADC8D">
            <wp:simplePos x="0" y="0"/>
            <wp:positionH relativeFrom="margin">
              <wp:posOffset>1343025</wp:posOffset>
            </wp:positionH>
            <wp:positionV relativeFrom="margin">
              <wp:posOffset>3692525</wp:posOffset>
            </wp:positionV>
            <wp:extent cx="3763010" cy="2938780"/>
            <wp:effectExtent l="0" t="0" r="8890" b="0"/>
            <wp:wrapSquare wrapText="bothSides"/>
            <wp:docPr id="13" name="Picture 4" descr="wine bottle 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0" name="Picture 4" descr="wine bottle seal"/>
                    <pic:cNvPicPr>
                      <a:picLocks noChangeAspect="1" noChangeArrowheads="1"/>
                    </pic:cNvPicPr>
                  </pic:nvPicPr>
                  <pic:blipFill>
                    <a:blip r:embed="rId8" cstate="screen">
                      <a:extLst>
                        <a:ext uri="{28A0092B-C50C-407E-A947-70E740481C1C}">
                          <a14:useLocalDpi xmlns:a14="http://schemas.microsoft.com/office/drawing/2010/main" val="0"/>
                        </a:ext>
                      </a:extLst>
                    </a:blip>
                    <a:srcRect/>
                    <a:stretch>
                      <a:fillRect/>
                    </a:stretch>
                  </pic:blipFill>
                  <pic:spPr bwMode="auto">
                    <a:xfrm>
                      <a:off x="0" y="0"/>
                      <a:ext cx="3763010" cy="2938780"/>
                    </a:xfrm>
                    <a:prstGeom prst="rect">
                      <a:avLst/>
                    </a:prstGeom>
                    <a:noFill/>
                    <a:ln>
                      <a:noFill/>
                    </a:ln>
                    <a:extLst/>
                  </pic:spPr>
                </pic:pic>
              </a:graphicData>
            </a:graphic>
            <wp14:sizeRelH relativeFrom="margin">
              <wp14:pctWidth>0</wp14:pctWidth>
            </wp14:sizeRelH>
            <wp14:sizeRelV relativeFrom="margin">
              <wp14:pctHeight>0</wp14:pctHeight>
            </wp14:sizeRelV>
          </wp:anchor>
        </w:drawing>
      </w:r>
    </w:p>
    <w:p w14:paraId="03615EAF" w14:textId="77777777" w:rsidR="00F0168C" w:rsidRPr="00A83215" w:rsidRDefault="00F0168C" w:rsidP="00D61596">
      <w:pPr>
        <w:spacing w:line="276" w:lineRule="auto"/>
        <w:jc w:val="center"/>
        <w:rPr>
          <w:rFonts w:asciiTheme="minorHAnsi" w:hAnsiTheme="minorHAnsi" w:cs="Arial"/>
          <w:sz w:val="32"/>
          <w:szCs w:val="32"/>
        </w:rPr>
      </w:pPr>
      <w:r w:rsidRPr="00A83215">
        <w:rPr>
          <w:rFonts w:asciiTheme="minorHAnsi" w:hAnsiTheme="minorHAnsi" w:cs="Arial"/>
          <w:sz w:val="32"/>
          <w:szCs w:val="32"/>
        </w:rPr>
        <w:lastRenderedPageBreak/>
        <w:t>CONTENTS</w:t>
      </w:r>
    </w:p>
    <w:p w14:paraId="497A1705" w14:textId="443A7BCF" w:rsidR="00F0168C" w:rsidRDefault="00F0168C" w:rsidP="00A20400">
      <w:pPr>
        <w:pStyle w:val="Heading7"/>
        <w:spacing w:after="200"/>
        <w:rPr>
          <w:rFonts w:asciiTheme="minorHAnsi" w:hAnsiTheme="minorHAnsi" w:cs="Arial"/>
          <w:b w:val="0"/>
          <w:sz w:val="32"/>
          <w:szCs w:val="32"/>
        </w:rPr>
      </w:pPr>
      <w:r w:rsidRPr="00E32124">
        <w:rPr>
          <w:rFonts w:asciiTheme="minorHAnsi" w:hAnsiTheme="minorHAnsi" w:cs="Arial"/>
          <w:b w:val="0"/>
          <w:sz w:val="32"/>
          <w:szCs w:val="32"/>
        </w:rPr>
        <w:t>Page</w:t>
      </w:r>
    </w:p>
    <w:p w14:paraId="12AC9A08" w14:textId="571ABD1E" w:rsidR="00360389" w:rsidRDefault="00360389" w:rsidP="006D5B12">
      <w:pPr>
        <w:tabs>
          <w:tab w:val="right" w:pos="9923"/>
        </w:tabs>
        <w:spacing w:line="360" w:lineRule="auto"/>
        <w:rPr>
          <w:rFonts w:asciiTheme="minorHAnsi" w:hAnsiTheme="minorHAnsi" w:cstheme="minorHAnsi"/>
          <w:sz w:val="32"/>
          <w:szCs w:val="32"/>
        </w:rPr>
      </w:pPr>
      <w:r>
        <w:rPr>
          <w:rFonts w:asciiTheme="minorHAnsi" w:hAnsiTheme="minorHAnsi" w:cstheme="minorHAnsi"/>
          <w:sz w:val="32"/>
          <w:szCs w:val="32"/>
        </w:rPr>
        <w:t>Chairman’s Introduction</w:t>
      </w:r>
      <w:r w:rsidR="006D5B12">
        <w:rPr>
          <w:rFonts w:asciiTheme="minorHAnsi" w:hAnsiTheme="minorHAnsi" w:cstheme="minorHAnsi"/>
          <w:sz w:val="32"/>
          <w:szCs w:val="32"/>
        </w:rPr>
        <w:tab/>
        <w:t>3</w:t>
      </w:r>
    </w:p>
    <w:p w14:paraId="37D5FD64" w14:textId="56E5051E" w:rsidR="006D5B12" w:rsidRDefault="006D5B12" w:rsidP="006D5B12">
      <w:pPr>
        <w:tabs>
          <w:tab w:val="right" w:pos="9923"/>
        </w:tabs>
        <w:spacing w:line="360" w:lineRule="auto"/>
        <w:rPr>
          <w:rFonts w:asciiTheme="minorHAnsi" w:hAnsiTheme="minorHAnsi" w:cstheme="minorHAnsi"/>
          <w:sz w:val="32"/>
          <w:szCs w:val="32"/>
        </w:rPr>
      </w:pPr>
      <w:r w:rsidRPr="006D5B12">
        <w:rPr>
          <w:rFonts w:asciiTheme="minorHAnsi" w:hAnsiTheme="minorHAnsi" w:cstheme="minorHAnsi"/>
          <w:sz w:val="32"/>
          <w:szCs w:val="32"/>
        </w:rPr>
        <w:t>The Civic Society Movement and Tiverton Civic Society</w:t>
      </w:r>
      <w:r>
        <w:rPr>
          <w:rFonts w:asciiTheme="minorHAnsi" w:hAnsiTheme="minorHAnsi" w:cstheme="minorHAnsi"/>
          <w:sz w:val="32"/>
          <w:szCs w:val="32"/>
        </w:rPr>
        <w:t xml:space="preserve">, </w:t>
      </w:r>
      <w:r>
        <w:rPr>
          <w:rFonts w:asciiTheme="minorHAnsi" w:hAnsiTheme="minorHAnsi" w:cstheme="minorHAnsi"/>
          <w:i/>
          <w:sz w:val="32"/>
          <w:szCs w:val="32"/>
        </w:rPr>
        <w:t>Jeremy Salter</w:t>
      </w:r>
      <w:r>
        <w:rPr>
          <w:rFonts w:asciiTheme="minorHAnsi" w:hAnsiTheme="minorHAnsi" w:cstheme="minorHAnsi"/>
          <w:i/>
          <w:sz w:val="32"/>
          <w:szCs w:val="32"/>
        </w:rPr>
        <w:tab/>
      </w:r>
      <w:r w:rsidR="00A35B1A">
        <w:rPr>
          <w:rFonts w:asciiTheme="minorHAnsi" w:hAnsiTheme="minorHAnsi" w:cstheme="minorHAnsi"/>
          <w:sz w:val="32"/>
          <w:szCs w:val="32"/>
        </w:rPr>
        <w:t>6</w:t>
      </w:r>
    </w:p>
    <w:p w14:paraId="0D371352" w14:textId="01770BDB" w:rsidR="006D5B12" w:rsidRDefault="006D5B12" w:rsidP="006D5B12">
      <w:pPr>
        <w:tabs>
          <w:tab w:val="right" w:pos="9923"/>
        </w:tabs>
        <w:spacing w:line="360" w:lineRule="auto"/>
        <w:rPr>
          <w:rFonts w:asciiTheme="minorHAnsi" w:hAnsiTheme="minorHAnsi" w:cstheme="minorHAnsi"/>
          <w:sz w:val="32"/>
          <w:szCs w:val="32"/>
        </w:rPr>
      </w:pPr>
      <w:proofErr w:type="spellStart"/>
      <w:r w:rsidRPr="006D5B12">
        <w:rPr>
          <w:rFonts w:asciiTheme="minorHAnsi" w:hAnsiTheme="minorHAnsi" w:cstheme="minorHAnsi"/>
          <w:sz w:val="32"/>
          <w:szCs w:val="32"/>
        </w:rPr>
        <w:t>Tiverto</w:t>
      </w:r>
      <w:r w:rsidR="00E760C2">
        <w:rPr>
          <w:rFonts w:asciiTheme="minorHAnsi" w:hAnsiTheme="minorHAnsi" w:cstheme="minorHAnsi"/>
          <w:sz w:val="32"/>
          <w:szCs w:val="32"/>
        </w:rPr>
        <w:t>n</w:t>
      </w:r>
      <w:r w:rsidRPr="006D5B12">
        <w:rPr>
          <w:rFonts w:asciiTheme="minorHAnsi" w:hAnsiTheme="minorHAnsi" w:cstheme="minorHAnsi"/>
          <w:sz w:val="32"/>
          <w:szCs w:val="32"/>
        </w:rPr>
        <w:t>iensis</w:t>
      </w:r>
      <w:proofErr w:type="spellEnd"/>
      <w:r w:rsidRPr="006D5B12">
        <w:rPr>
          <w:rFonts w:asciiTheme="minorHAnsi" w:hAnsiTheme="minorHAnsi" w:cstheme="minorHAnsi"/>
          <w:sz w:val="32"/>
          <w:szCs w:val="32"/>
        </w:rPr>
        <w:t xml:space="preserve"> </w:t>
      </w:r>
      <w:proofErr w:type="spellStart"/>
      <w:r w:rsidRPr="006D5B12">
        <w:rPr>
          <w:rFonts w:asciiTheme="minorHAnsi" w:hAnsiTheme="minorHAnsi" w:cstheme="minorHAnsi"/>
          <w:sz w:val="32"/>
          <w:szCs w:val="32"/>
        </w:rPr>
        <w:t>Oppidani</w:t>
      </w:r>
      <w:proofErr w:type="spellEnd"/>
      <w:r w:rsidRPr="006D5B12">
        <w:rPr>
          <w:rFonts w:asciiTheme="minorHAnsi" w:hAnsiTheme="minorHAnsi" w:cstheme="minorHAnsi"/>
          <w:sz w:val="32"/>
          <w:szCs w:val="32"/>
        </w:rPr>
        <w:t xml:space="preserve"> </w:t>
      </w:r>
      <w:proofErr w:type="spellStart"/>
      <w:r w:rsidRPr="006D5B12">
        <w:rPr>
          <w:rFonts w:asciiTheme="minorHAnsi" w:hAnsiTheme="minorHAnsi" w:cstheme="minorHAnsi"/>
          <w:sz w:val="32"/>
          <w:szCs w:val="32"/>
        </w:rPr>
        <w:t>Memorabiles</w:t>
      </w:r>
      <w:proofErr w:type="spellEnd"/>
      <w:r>
        <w:rPr>
          <w:rFonts w:asciiTheme="minorHAnsi" w:hAnsiTheme="minorHAnsi" w:cstheme="minorHAnsi"/>
          <w:sz w:val="32"/>
          <w:szCs w:val="32"/>
        </w:rPr>
        <w:t xml:space="preserve">, </w:t>
      </w:r>
      <w:r>
        <w:rPr>
          <w:rFonts w:asciiTheme="minorHAnsi" w:hAnsiTheme="minorHAnsi" w:cstheme="minorHAnsi"/>
          <w:i/>
          <w:sz w:val="32"/>
          <w:szCs w:val="32"/>
        </w:rPr>
        <w:t>Charles Noon</w:t>
      </w:r>
      <w:r>
        <w:rPr>
          <w:rFonts w:asciiTheme="minorHAnsi" w:hAnsiTheme="minorHAnsi" w:cstheme="minorHAnsi"/>
          <w:i/>
          <w:sz w:val="32"/>
          <w:szCs w:val="32"/>
        </w:rPr>
        <w:tab/>
      </w:r>
      <w:r>
        <w:rPr>
          <w:rFonts w:asciiTheme="minorHAnsi" w:hAnsiTheme="minorHAnsi" w:cstheme="minorHAnsi"/>
          <w:sz w:val="32"/>
          <w:szCs w:val="32"/>
        </w:rPr>
        <w:t>1</w:t>
      </w:r>
      <w:r w:rsidR="00A35B1A">
        <w:rPr>
          <w:rFonts w:asciiTheme="minorHAnsi" w:hAnsiTheme="minorHAnsi" w:cstheme="minorHAnsi"/>
          <w:sz w:val="32"/>
          <w:szCs w:val="32"/>
        </w:rPr>
        <w:t>5</w:t>
      </w:r>
    </w:p>
    <w:p w14:paraId="54BD3C04" w14:textId="03B15761" w:rsidR="001F551A" w:rsidRDefault="006D5B12" w:rsidP="001F551A">
      <w:pPr>
        <w:tabs>
          <w:tab w:val="right" w:pos="9923"/>
        </w:tabs>
        <w:spacing w:line="360" w:lineRule="auto"/>
        <w:rPr>
          <w:rFonts w:asciiTheme="minorHAnsi" w:hAnsiTheme="minorHAnsi" w:cstheme="minorHAnsi"/>
          <w:sz w:val="32"/>
          <w:szCs w:val="32"/>
        </w:rPr>
      </w:pPr>
      <w:r w:rsidRPr="006D5B12">
        <w:rPr>
          <w:rFonts w:asciiTheme="minorHAnsi" w:hAnsiTheme="minorHAnsi" w:cstheme="minorHAnsi"/>
          <w:sz w:val="32"/>
          <w:szCs w:val="32"/>
        </w:rPr>
        <w:t>The Loss of Tiverton’s 191</w:t>
      </w:r>
      <w:r w:rsidR="00A40275">
        <w:rPr>
          <w:rFonts w:asciiTheme="minorHAnsi" w:hAnsiTheme="minorHAnsi" w:cstheme="minorHAnsi"/>
          <w:sz w:val="32"/>
          <w:szCs w:val="32"/>
        </w:rPr>
        <w:t>0</w:t>
      </w:r>
      <w:r w:rsidRPr="006D5B12">
        <w:rPr>
          <w:rFonts w:asciiTheme="minorHAnsi" w:hAnsiTheme="minorHAnsi" w:cstheme="minorHAnsi"/>
          <w:sz w:val="32"/>
          <w:szCs w:val="32"/>
        </w:rPr>
        <w:t xml:space="preserve"> Middle School Building</w:t>
      </w:r>
      <w:r w:rsidR="001F551A">
        <w:rPr>
          <w:rFonts w:asciiTheme="minorHAnsi" w:hAnsiTheme="minorHAnsi" w:cstheme="minorHAnsi"/>
          <w:sz w:val="32"/>
          <w:szCs w:val="32"/>
        </w:rPr>
        <w:t xml:space="preserve">, </w:t>
      </w:r>
    </w:p>
    <w:p w14:paraId="03249FC9" w14:textId="0E5A2F5F" w:rsidR="001F551A" w:rsidRDefault="001F551A" w:rsidP="001F551A">
      <w:pPr>
        <w:tabs>
          <w:tab w:val="left" w:pos="5103"/>
          <w:tab w:val="right" w:pos="9923"/>
        </w:tabs>
        <w:spacing w:line="360" w:lineRule="auto"/>
        <w:rPr>
          <w:rFonts w:asciiTheme="minorHAnsi" w:hAnsiTheme="minorHAnsi" w:cstheme="minorHAnsi"/>
          <w:sz w:val="32"/>
          <w:szCs w:val="32"/>
        </w:rPr>
      </w:pPr>
      <w:r>
        <w:rPr>
          <w:rFonts w:asciiTheme="minorHAnsi" w:hAnsiTheme="minorHAnsi" w:cstheme="minorHAnsi"/>
          <w:i/>
          <w:sz w:val="32"/>
          <w:szCs w:val="32"/>
        </w:rPr>
        <w:tab/>
      </w:r>
      <w:r w:rsidRPr="001F551A">
        <w:rPr>
          <w:rFonts w:asciiTheme="minorHAnsi" w:hAnsiTheme="minorHAnsi" w:cstheme="minorHAnsi"/>
          <w:i/>
          <w:sz w:val="32"/>
          <w:szCs w:val="32"/>
        </w:rPr>
        <w:t>Fern Clarke</w:t>
      </w:r>
      <w:r>
        <w:rPr>
          <w:rFonts w:asciiTheme="minorHAnsi" w:hAnsiTheme="minorHAnsi" w:cstheme="minorHAnsi"/>
          <w:i/>
          <w:sz w:val="32"/>
          <w:szCs w:val="32"/>
        </w:rPr>
        <w:t xml:space="preserve"> and John Massey</w:t>
      </w:r>
      <w:r w:rsidR="006D5B12">
        <w:rPr>
          <w:rFonts w:asciiTheme="minorHAnsi" w:hAnsiTheme="minorHAnsi" w:cstheme="minorHAnsi"/>
          <w:sz w:val="32"/>
          <w:szCs w:val="32"/>
        </w:rPr>
        <w:tab/>
      </w:r>
      <w:r w:rsidR="00A35B1A">
        <w:rPr>
          <w:rFonts w:asciiTheme="minorHAnsi" w:hAnsiTheme="minorHAnsi" w:cstheme="minorHAnsi"/>
          <w:sz w:val="32"/>
          <w:szCs w:val="32"/>
        </w:rPr>
        <w:t>20</w:t>
      </w:r>
    </w:p>
    <w:p w14:paraId="55F646D6" w14:textId="6BBD57E2" w:rsidR="001F551A" w:rsidRPr="001F551A" w:rsidRDefault="001F551A" w:rsidP="001F551A">
      <w:pPr>
        <w:tabs>
          <w:tab w:val="left" w:pos="5103"/>
          <w:tab w:val="right" w:pos="9923"/>
        </w:tabs>
        <w:spacing w:line="360" w:lineRule="auto"/>
        <w:rPr>
          <w:rFonts w:asciiTheme="minorHAnsi" w:hAnsiTheme="minorHAnsi" w:cstheme="minorHAnsi"/>
          <w:sz w:val="32"/>
          <w:szCs w:val="32"/>
        </w:rPr>
      </w:pPr>
      <w:r>
        <w:rPr>
          <w:rFonts w:asciiTheme="minorHAnsi" w:hAnsiTheme="minorHAnsi" w:cstheme="minorHAnsi"/>
          <w:sz w:val="32"/>
          <w:szCs w:val="32"/>
        </w:rPr>
        <w:t xml:space="preserve">What a load of old rubbish, </w:t>
      </w:r>
      <w:r>
        <w:rPr>
          <w:rFonts w:asciiTheme="minorHAnsi" w:hAnsiTheme="minorHAnsi" w:cstheme="minorHAnsi"/>
          <w:i/>
          <w:sz w:val="32"/>
          <w:szCs w:val="32"/>
        </w:rPr>
        <w:t>Pippa Griffith</w:t>
      </w:r>
      <w:r>
        <w:rPr>
          <w:rFonts w:asciiTheme="minorHAnsi" w:hAnsiTheme="minorHAnsi" w:cstheme="minorHAnsi"/>
          <w:i/>
          <w:sz w:val="32"/>
          <w:szCs w:val="32"/>
        </w:rPr>
        <w:tab/>
      </w:r>
      <w:r>
        <w:rPr>
          <w:rFonts w:asciiTheme="minorHAnsi" w:hAnsiTheme="minorHAnsi" w:cstheme="minorHAnsi"/>
          <w:sz w:val="32"/>
          <w:szCs w:val="32"/>
        </w:rPr>
        <w:t>26</w:t>
      </w:r>
    </w:p>
    <w:p w14:paraId="6BD2048A" w14:textId="77777777" w:rsidR="00F0168C" w:rsidRPr="00E32124" w:rsidRDefault="00AD2402" w:rsidP="00782DC2">
      <w:pPr>
        <w:tabs>
          <w:tab w:val="right" w:pos="10080"/>
        </w:tabs>
        <w:spacing w:after="200"/>
        <w:rPr>
          <w:rFonts w:asciiTheme="minorHAnsi" w:hAnsiTheme="minorHAnsi" w:cs="Arial"/>
          <w:sz w:val="32"/>
          <w:szCs w:val="32"/>
        </w:rPr>
      </w:pPr>
      <w:r w:rsidRPr="00E32124">
        <w:rPr>
          <w:rFonts w:asciiTheme="minorHAnsi" w:hAnsiTheme="minorHAnsi" w:cs="Arial"/>
          <w:i/>
          <w:sz w:val="32"/>
          <w:szCs w:val="32"/>
        </w:rPr>
        <w:tab/>
      </w:r>
      <w:r w:rsidR="00F0168C" w:rsidRPr="00E32124">
        <w:rPr>
          <w:rFonts w:asciiTheme="minorHAnsi" w:hAnsiTheme="minorHAnsi" w:cs="Arial"/>
          <w:sz w:val="32"/>
          <w:szCs w:val="32"/>
        </w:rPr>
        <w:t>______________________________________</w:t>
      </w:r>
      <w:r w:rsidR="00002F6A" w:rsidRPr="00E32124">
        <w:rPr>
          <w:rFonts w:asciiTheme="minorHAnsi" w:hAnsiTheme="minorHAnsi" w:cs="Arial"/>
          <w:sz w:val="32"/>
          <w:szCs w:val="32"/>
        </w:rPr>
        <w:t>___________________</w:t>
      </w:r>
    </w:p>
    <w:p w14:paraId="73050749" w14:textId="77777777" w:rsidR="00F0168C" w:rsidRPr="00E32124" w:rsidRDefault="00F0168C" w:rsidP="00F0168C">
      <w:pPr>
        <w:pStyle w:val="Heading4"/>
        <w:rPr>
          <w:rFonts w:asciiTheme="minorHAnsi" w:hAnsiTheme="minorHAnsi" w:cs="Arial"/>
          <w:b w:val="0"/>
          <w:sz w:val="28"/>
          <w:szCs w:val="28"/>
        </w:rPr>
      </w:pPr>
      <w:r w:rsidRPr="00E32124">
        <w:rPr>
          <w:rFonts w:asciiTheme="minorHAnsi" w:hAnsiTheme="minorHAnsi" w:cs="Arial"/>
          <w:b w:val="0"/>
          <w:sz w:val="28"/>
          <w:szCs w:val="28"/>
        </w:rPr>
        <w:t xml:space="preserve">Committee Members </w:t>
      </w:r>
    </w:p>
    <w:p w14:paraId="22F55DC1" w14:textId="77777777" w:rsidR="003E7D64" w:rsidRPr="00E32124" w:rsidRDefault="00002F6A" w:rsidP="006929EC">
      <w:pPr>
        <w:pStyle w:val="Header"/>
        <w:tabs>
          <w:tab w:val="clear" w:pos="4153"/>
          <w:tab w:val="clear" w:pos="8306"/>
          <w:tab w:val="left" w:pos="2268"/>
          <w:tab w:val="left" w:pos="3402"/>
          <w:tab w:val="left" w:pos="5670"/>
          <w:tab w:val="left" w:pos="7938"/>
        </w:tabs>
        <w:spacing w:line="360" w:lineRule="auto"/>
        <w:ind w:left="1134"/>
        <w:rPr>
          <w:rFonts w:asciiTheme="minorHAnsi" w:hAnsiTheme="minorHAnsi" w:cs="Arial"/>
          <w:sz w:val="28"/>
          <w:szCs w:val="28"/>
        </w:rPr>
      </w:pPr>
      <w:r w:rsidRPr="00E32124">
        <w:rPr>
          <w:rFonts w:asciiTheme="minorHAnsi" w:hAnsiTheme="minorHAnsi" w:cs="Arial"/>
          <w:sz w:val="28"/>
          <w:szCs w:val="28"/>
        </w:rPr>
        <w:t xml:space="preserve">Janet </w:t>
      </w:r>
      <w:proofErr w:type="spellStart"/>
      <w:r w:rsidRPr="00E32124">
        <w:rPr>
          <w:rFonts w:asciiTheme="minorHAnsi" w:hAnsiTheme="minorHAnsi" w:cs="Arial"/>
          <w:sz w:val="28"/>
          <w:szCs w:val="28"/>
        </w:rPr>
        <w:t>Rendle</w:t>
      </w:r>
      <w:proofErr w:type="spellEnd"/>
      <w:r w:rsidRPr="00E32124">
        <w:rPr>
          <w:rFonts w:asciiTheme="minorHAnsi" w:hAnsiTheme="minorHAnsi" w:cs="Arial"/>
          <w:sz w:val="28"/>
          <w:szCs w:val="28"/>
        </w:rPr>
        <w:t xml:space="preserve"> </w:t>
      </w:r>
      <w:r w:rsidR="00F0168C" w:rsidRPr="00E32124">
        <w:rPr>
          <w:rFonts w:asciiTheme="minorHAnsi" w:hAnsiTheme="minorHAnsi" w:cs="Arial"/>
          <w:sz w:val="28"/>
          <w:szCs w:val="28"/>
        </w:rPr>
        <w:tab/>
      </w:r>
      <w:r w:rsidR="003E7D64" w:rsidRPr="00E32124">
        <w:rPr>
          <w:rFonts w:asciiTheme="minorHAnsi" w:hAnsiTheme="minorHAnsi" w:cs="Arial"/>
          <w:sz w:val="28"/>
          <w:szCs w:val="28"/>
        </w:rPr>
        <w:tab/>
      </w:r>
      <w:r w:rsidR="00F0168C" w:rsidRPr="00E32124">
        <w:rPr>
          <w:rFonts w:asciiTheme="minorHAnsi" w:hAnsiTheme="minorHAnsi" w:cs="Arial"/>
          <w:sz w:val="28"/>
          <w:szCs w:val="28"/>
        </w:rPr>
        <w:t>President</w:t>
      </w:r>
      <w:r w:rsidR="00433181" w:rsidRPr="00E32124">
        <w:rPr>
          <w:rFonts w:asciiTheme="minorHAnsi" w:hAnsiTheme="minorHAnsi" w:cs="Arial"/>
          <w:sz w:val="28"/>
          <w:szCs w:val="28"/>
        </w:rPr>
        <w:tab/>
      </w:r>
    </w:p>
    <w:p w14:paraId="3A1A6DAF" w14:textId="77777777" w:rsidR="00996CAF" w:rsidRPr="00E32124" w:rsidRDefault="00433181" w:rsidP="006929EC">
      <w:pPr>
        <w:pStyle w:val="Header"/>
        <w:tabs>
          <w:tab w:val="clear" w:pos="4153"/>
          <w:tab w:val="clear" w:pos="8306"/>
          <w:tab w:val="left" w:pos="2268"/>
          <w:tab w:val="left" w:pos="3402"/>
          <w:tab w:val="left" w:pos="5670"/>
          <w:tab w:val="left" w:pos="7938"/>
        </w:tabs>
        <w:spacing w:line="360" w:lineRule="auto"/>
        <w:ind w:left="1134"/>
        <w:rPr>
          <w:rFonts w:asciiTheme="minorHAnsi" w:hAnsiTheme="minorHAnsi" w:cs="Arial"/>
          <w:sz w:val="28"/>
          <w:szCs w:val="28"/>
        </w:rPr>
      </w:pPr>
      <w:r w:rsidRPr="00E32124">
        <w:rPr>
          <w:rFonts w:asciiTheme="minorHAnsi" w:hAnsiTheme="minorHAnsi" w:cs="Arial"/>
          <w:sz w:val="28"/>
          <w:szCs w:val="28"/>
        </w:rPr>
        <w:t>Jeremy Salter</w:t>
      </w:r>
      <w:r w:rsidRPr="00E32124">
        <w:rPr>
          <w:rFonts w:asciiTheme="minorHAnsi" w:hAnsiTheme="minorHAnsi" w:cs="Arial"/>
          <w:sz w:val="28"/>
          <w:szCs w:val="28"/>
        </w:rPr>
        <w:tab/>
      </w:r>
      <w:r w:rsidR="003E7D64" w:rsidRPr="00E32124">
        <w:rPr>
          <w:rFonts w:asciiTheme="minorHAnsi" w:hAnsiTheme="minorHAnsi" w:cs="Arial"/>
          <w:sz w:val="28"/>
          <w:szCs w:val="28"/>
        </w:rPr>
        <w:tab/>
      </w:r>
      <w:r w:rsidRPr="00E32124">
        <w:rPr>
          <w:rFonts w:asciiTheme="minorHAnsi" w:hAnsiTheme="minorHAnsi" w:cs="Arial"/>
          <w:sz w:val="28"/>
          <w:szCs w:val="28"/>
        </w:rPr>
        <w:t>Chairman</w:t>
      </w:r>
      <w:r w:rsidR="00EB1D4B" w:rsidRPr="00E32124">
        <w:rPr>
          <w:rFonts w:asciiTheme="minorHAnsi" w:hAnsiTheme="minorHAnsi" w:cs="Arial"/>
          <w:sz w:val="28"/>
          <w:szCs w:val="28"/>
        </w:rPr>
        <w:tab/>
      </w:r>
    </w:p>
    <w:p w14:paraId="22EEB1BC" w14:textId="77777777" w:rsidR="003E7D64" w:rsidRPr="00E32124" w:rsidRDefault="00F0168C" w:rsidP="006929EC">
      <w:pPr>
        <w:pStyle w:val="Header"/>
        <w:tabs>
          <w:tab w:val="clear" w:pos="4153"/>
          <w:tab w:val="clear" w:pos="8306"/>
          <w:tab w:val="left" w:pos="5670"/>
        </w:tabs>
        <w:spacing w:line="360" w:lineRule="auto"/>
        <w:ind w:left="1134"/>
        <w:rPr>
          <w:rFonts w:asciiTheme="minorHAnsi" w:hAnsiTheme="minorHAnsi" w:cs="Arial"/>
          <w:sz w:val="28"/>
          <w:szCs w:val="28"/>
        </w:rPr>
      </w:pPr>
      <w:r w:rsidRPr="00E32124">
        <w:rPr>
          <w:rFonts w:asciiTheme="minorHAnsi" w:hAnsiTheme="minorHAnsi" w:cs="Arial"/>
          <w:sz w:val="28"/>
          <w:szCs w:val="28"/>
        </w:rPr>
        <w:t xml:space="preserve">Anthony </w:t>
      </w:r>
      <w:proofErr w:type="spellStart"/>
      <w:r w:rsidRPr="00E32124">
        <w:rPr>
          <w:rFonts w:asciiTheme="minorHAnsi" w:hAnsiTheme="minorHAnsi" w:cs="Arial"/>
          <w:sz w:val="28"/>
          <w:szCs w:val="28"/>
        </w:rPr>
        <w:t>Longbourne</w:t>
      </w:r>
      <w:proofErr w:type="spellEnd"/>
      <w:r w:rsidRPr="00E32124">
        <w:rPr>
          <w:rFonts w:asciiTheme="minorHAnsi" w:hAnsiTheme="minorHAnsi" w:cs="Arial"/>
          <w:sz w:val="28"/>
          <w:szCs w:val="28"/>
        </w:rPr>
        <w:tab/>
        <w:t>Hon. Treasurer</w:t>
      </w:r>
      <w:r w:rsidR="00435046" w:rsidRPr="00E32124">
        <w:rPr>
          <w:rFonts w:asciiTheme="minorHAnsi" w:hAnsiTheme="minorHAnsi" w:cs="Arial"/>
          <w:sz w:val="28"/>
          <w:szCs w:val="28"/>
        </w:rPr>
        <w:tab/>
      </w:r>
    </w:p>
    <w:p w14:paraId="3A254700" w14:textId="77777777" w:rsidR="00002F6A" w:rsidRPr="00E32124" w:rsidRDefault="00435046" w:rsidP="006929EC">
      <w:pPr>
        <w:pStyle w:val="Header"/>
        <w:tabs>
          <w:tab w:val="clear" w:pos="4153"/>
          <w:tab w:val="clear" w:pos="8306"/>
          <w:tab w:val="left" w:pos="3402"/>
          <w:tab w:val="left" w:pos="5670"/>
          <w:tab w:val="left" w:pos="7088"/>
        </w:tabs>
        <w:spacing w:line="360" w:lineRule="auto"/>
        <w:ind w:left="1134"/>
        <w:rPr>
          <w:rFonts w:asciiTheme="minorHAnsi" w:hAnsiTheme="minorHAnsi" w:cs="Arial"/>
          <w:sz w:val="28"/>
          <w:szCs w:val="28"/>
        </w:rPr>
      </w:pPr>
      <w:r w:rsidRPr="00E32124">
        <w:rPr>
          <w:rFonts w:asciiTheme="minorHAnsi" w:hAnsiTheme="minorHAnsi" w:cs="Arial"/>
          <w:sz w:val="28"/>
          <w:szCs w:val="28"/>
        </w:rPr>
        <w:t>Fern Clarke</w:t>
      </w:r>
      <w:r w:rsidRPr="00E32124">
        <w:rPr>
          <w:rFonts w:asciiTheme="minorHAnsi" w:hAnsiTheme="minorHAnsi" w:cs="Arial"/>
          <w:sz w:val="28"/>
          <w:szCs w:val="28"/>
        </w:rPr>
        <w:tab/>
      </w:r>
      <w:r w:rsidR="003E7D64" w:rsidRPr="00E32124">
        <w:rPr>
          <w:rFonts w:asciiTheme="minorHAnsi" w:hAnsiTheme="minorHAnsi" w:cs="Arial"/>
          <w:sz w:val="28"/>
          <w:szCs w:val="28"/>
        </w:rPr>
        <w:tab/>
      </w:r>
      <w:r w:rsidRPr="00E32124">
        <w:rPr>
          <w:rFonts w:asciiTheme="minorHAnsi" w:hAnsiTheme="minorHAnsi" w:cs="Arial"/>
          <w:sz w:val="28"/>
          <w:szCs w:val="28"/>
        </w:rPr>
        <w:t>Hon. Secretary</w:t>
      </w:r>
      <w:r w:rsidR="008954F2">
        <w:rPr>
          <w:rFonts w:asciiTheme="minorHAnsi" w:hAnsiTheme="minorHAnsi" w:cs="Arial"/>
          <w:sz w:val="28"/>
          <w:szCs w:val="28"/>
        </w:rPr>
        <w:t xml:space="preserve"> &amp; Newsletter Editor</w:t>
      </w:r>
    </w:p>
    <w:p w14:paraId="43218C56" w14:textId="77777777" w:rsidR="003E7D64" w:rsidRPr="00E32124" w:rsidRDefault="007F3846" w:rsidP="006929EC">
      <w:pPr>
        <w:pStyle w:val="Header"/>
        <w:tabs>
          <w:tab w:val="clear" w:pos="4153"/>
          <w:tab w:val="clear" w:pos="8306"/>
          <w:tab w:val="left" w:pos="5670"/>
          <w:tab w:val="left" w:pos="7797"/>
        </w:tabs>
        <w:spacing w:line="360" w:lineRule="auto"/>
        <w:ind w:left="1134"/>
        <w:rPr>
          <w:rFonts w:asciiTheme="minorHAnsi" w:hAnsiTheme="minorHAnsi" w:cs="Arial"/>
          <w:sz w:val="28"/>
          <w:szCs w:val="28"/>
        </w:rPr>
      </w:pPr>
      <w:r>
        <w:rPr>
          <w:rFonts w:asciiTheme="minorHAnsi" w:hAnsiTheme="minorHAnsi" w:cs="Arial"/>
          <w:sz w:val="28"/>
          <w:szCs w:val="28"/>
        </w:rPr>
        <w:t>Randall Thane</w:t>
      </w:r>
      <w:r w:rsidR="00435046" w:rsidRPr="00E32124">
        <w:rPr>
          <w:rFonts w:asciiTheme="minorHAnsi" w:hAnsiTheme="minorHAnsi" w:cs="Arial"/>
          <w:sz w:val="28"/>
          <w:szCs w:val="28"/>
        </w:rPr>
        <w:tab/>
        <w:t>Membership Secretary</w:t>
      </w:r>
      <w:r w:rsidR="00435046" w:rsidRPr="00E32124">
        <w:rPr>
          <w:rFonts w:asciiTheme="minorHAnsi" w:hAnsiTheme="minorHAnsi" w:cs="Arial"/>
          <w:sz w:val="28"/>
          <w:szCs w:val="28"/>
        </w:rPr>
        <w:tab/>
      </w:r>
    </w:p>
    <w:p w14:paraId="7911A810" w14:textId="77777777" w:rsidR="00002F6A" w:rsidRPr="00E32124" w:rsidRDefault="00F0168C" w:rsidP="006929EC">
      <w:pPr>
        <w:pStyle w:val="Header"/>
        <w:tabs>
          <w:tab w:val="clear" w:pos="4153"/>
          <w:tab w:val="clear" w:pos="8306"/>
          <w:tab w:val="left" w:pos="5670"/>
          <w:tab w:val="left" w:pos="7797"/>
        </w:tabs>
        <w:spacing w:line="360" w:lineRule="auto"/>
        <w:ind w:left="1134"/>
        <w:rPr>
          <w:rFonts w:asciiTheme="minorHAnsi" w:hAnsiTheme="minorHAnsi" w:cs="Arial"/>
          <w:sz w:val="28"/>
          <w:szCs w:val="28"/>
        </w:rPr>
      </w:pPr>
      <w:r w:rsidRPr="00E32124">
        <w:rPr>
          <w:rFonts w:asciiTheme="minorHAnsi" w:hAnsiTheme="minorHAnsi" w:cs="Arial"/>
          <w:sz w:val="28"/>
          <w:szCs w:val="28"/>
        </w:rPr>
        <w:t>Mary Cross</w:t>
      </w:r>
      <w:r w:rsidRPr="00E32124">
        <w:rPr>
          <w:rFonts w:asciiTheme="minorHAnsi" w:hAnsiTheme="minorHAnsi" w:cs="Arial"/>
          <w:sz w:val="28"/>
          <w:szCs w:val="28"/>
        </w:rPr>
        <w:tab/>
        <w:t>Social Secretary</w:t>
      </w:r>
    </w:p>
    <w:p w14:paraId="35697270" w14:textId="77777777" w:rsidR="007F3846" w:rsidRDefault="007F3846" w:rsidP="006929EC">
      <w:pPr>
        <w:pStyle w:val="Header"/>
        <w:tabs>
          <w:tab w:val="clear" w:pos="4153"/>
          <w:tab w:val="clear" w:pos="8306"/>
          <w:tab w:val="left" w:pos="2127"/>
          <w:tab w:val="left" w:pos="2268"/>
          <w:tab w:val="left" w:pos="3402"/>
          <w:tab w:val="left" w:pos="4536"/>
          <w:tab w:val="left" w:pos="5670"/>
          <w:tab w:val="left" w:pos="7797"/>
        </w:tabs>
        <w:spacing w:line="360" w:lineRule="auto"/>
        <w:ind w:left="1134"/>
        <w:rPr>
          <w:rFonts w:asciiTheme="minorHAnsi" w:hAnsiTheme="minorHAnsi" w:cs="Arial"/>
          <w:sz w:val="28"/>
          <w:szCs w:val="28"/>
        </w:rPr>
      </w:pPr>
      <w:r w:rsidRPr="00E32124">
        <w:rPr>
          <w:rFonts w:asciiTheme="minorHAnsi" w:hAnsiTheme="minorHAnsi" w:cs="Arial"/>
          <w:sz w:val="28"/>
          <w:szCs w:val="28"/>
        </w:rPr>
        <w:t xml:space="preserve">John </w:t>
      </w:r>
      <w:proofErr w:type="spellStart"/>
      <w:r w:rsidRPr="00E32124">
        <w:rPr>
          <w:rFonts w:asciiTheme="minorHAnsi" w:hAnsiTheme="minorHAnsi" w:cs="Arial"/>
          <w:sz w:val="28"/>
          <w:szCs w:val="28"/>
        </w:rPr>
        <w:t>Rendle</w:t>
      </w:r>
      <w:proofErr w:type="spellEnd"/>
      <w:r w:rsidRPr="00E32124">
        <w:rPr>
          <w:rFonts w:asciiTheme="minorHAnsi" w:hAnsiTheme="minorHAnsi" w:cs="Arial"/>
          <w:sz w:val="28"/>
          <w:szCs w:val="28"/>
        </w:rPr>
        <w:t xml:space="preserve"> </w:t>
      </w:r>
    </w:p>
    <w:p w14:paraId="2957F9A5" w14:textId="77777777" w:rsidR="003E7D64" w:rsidRPr="00E32124" w:rsidRDefault="003E7D64" w:rsidP="006929EC">
      <w:pPr>
        <w:pStyle w:val="Header"/>
        <w:tabs>
          <w:tab w:val="clear" w:pos="4153"/>
          <w:tab w:val="clear" w:pos="8306"/>
          <w:tab w:val="left" w:pos="2127"/>
          <w:tab w:val="left" w:pos="2268"/>
          <w:tab w:val="left" w:pos="3402"/>
          <w:tab w:val="left" w:pos="4536"/>
          <w:tab w:val="left" w:pos="5670"/>
          <w:tab w:val="left" w:pos="7797"/>
        </w:tabs>
        <w:spacing w:line="360" w:lineRule="auto"/>
        <w:ind w:left="1134"/>
        <w:rPr>
          <w:rFonts w:asciiTheme="minorHAnsi" w:hAnsiTheme="minorHAnsi" w:cs="Arial"/>
          <w:sz w:val="28"/>
          <w:szCs w:val="28"/>
        </w:rPr>
      </w:pPr>
      <w:r w:rsidRPr="00E32124">
        <w:rPr>
          <w:rFonts w:asciiTheme="minorHAnsi" w:hAnsiTheme="minorHAnsi" w:cs="Arial"/>
          <w:sz w:val="28"/>
          <w:szCs w:val="28"/>
        </w:rPr>
        <w:t>Frank Connock</w:t>
      </w:r>
    </w:p>
    <w:p w14:paraId="2F11094E" w14:textId="77777777" w:rsidR="00D662AA" w:rsidRPr="00E32124" w:rsidRDefault="00D662AA" w:rsidP="006929EC">
      <w:pPr>
        <w:pStyle w:val="Header"/>
        <w:tabs>
          <w:tab w:val="clear" w:pos="4153"/>
          <w:tab w:val="clear" w:pos="8306"/>
          <w:tab w:val="left" w:pos="2127"/>
          <w:tab w:val="left" w:pos="2268"/>
          <w:tab w:val="left" w:pos="3402"/>
          <w:tab w:val="left" w:pos="4536"/>
          <w:tab w:val="left" w:pos="5670"/>
          <w:tab w:val="left" w:pos="7797"/>
        </w:tabs>
        <w:spacing w:line="360" w:lineRule="auto"/>
        <w:ind w:left="1134"/>
        <w:rPr>
          <w:rFonts w:asciiTheme="minorHAnsi" w:hAnsiTheme="minorHAnsi" w:cs="Arial"/>
          <w:sz w:val="28"/>
          <w:szCs w:val="28"/>
        </w:rPr>
      </w:pPr>
      <w:r w:rsidRPr="00E32124">
        <w:rPr>
          <w:rFonts w:asciiTheme="minorHAnsi" w:hAnsiTheme="minorHAnsi" w:cs="Arial"/>
          <w:sz w:val="28"/>
          <w:szCs w:val="28"/>
        </w:rPr>
        <w:t>Dennis Knowles</w:t>
      </w:r>
    </w:p>
    <w:p w14:paraId="3B9ED16C" w14:textId="77777777" w:rsidR="00813F0E" w:rsidRPr="00E32124" w:rsidRDefault="00813F0E" w:rsidP="006929EC">
      <w:pPr>
        <w:pStyle w:val="Header"/>
        <w:tabs>
          <w:tab w:val="clear" w:pos="4153"/>
          <w:tab w:val="clear" w:pos="8306"/>
          <w:tab w:val="left" w:pos="2127"/>
          <w:tab w:val="left" w:pos="2268"/>
          <w:tab w:val="left" w:pos="3402"/>
          <w:tab w:val="left" w:pos="4536"/>
          <w:tab w:val="left" w:pos="5670"/>
          <w:tab w:val="left" w:pos="7797"/>
        </w:tabs>
        <w:spacing w:line="360" w:lineRule="auto"/>
        <w:ind w:left="1134"/>
        <w:rPr>
          <w:rFonts w:asciiTheme="minorHAnsi" w:hAnsiTheme="minorHAnsi" w:cs="Arial"/>
          <w:sz w:val="28"/>
          <w:szCs w:val="28"/>
        </w:rPr>
      </w:pPr>
      <w:r w:rsidRPr="00E32124">
        <w:rPr>
          <w:rFonts w:asciiTheme="minorHAnsi" w:hAnsiTheme="minorHAnsi" w:cs="Arial"/>
          <w:sz w:val="28"/>
          <w:szCs w:val="28"/>
        </w:rPr>
        <w:t>Andrea Rowe</w:t>
      </w:r>
    </w:p>
    <w:p w14:paraId="56D4FF23" w14:textId="3CBCD6FA" w:rsidR="00F0168C" w:rsidRPr="00E32124" w:rsidRDefault="00F0168C" w:rsidP="00F0168C">
      <w:pPr>
        <w:pStyle w:val="Heading3"/>
        <w:pBdr>
          <w:top w:val="single" w:sz="12" w:space="1" w:color="auto"/>
          <w:bottom w:val="single" w:sz="12" w:space="1" w:color="auto"/>
        </w:pBdr>
        <w:spacing w:after="240"/>
        <w:rPr>
          <w:rFonts w:asciiTheme="minorHAnsi" w:hAnsiTheme="minorHAnsi" w:cs="Arial"/>
          <w:b/>
          <w:bCs/>
          <w:sz w:val="28"/>
          <w:szCs w:val="28"/>
        </w:rPr>
      </w:pPr>
      <w:r w:rsidRPr="00E32124">
        <w:rPr>
          <w:rFonts w:asciiTheme="minorHAnsi" w:hAnsiTheme="minorHAnsi" w:cs="Arial"/>
          <w:b/>
          <w:bCs/>
          <w:i/>
          <w:iCs/>
          <w:sz w:val="28"/>
          <w:szCs w:val="28"/>
        </w:rPr>
        <w:t>Contact for membership enquiries</w:t>
      </w:r>
      <w:r w:rsidRPr="00E32124">
        <w:rPr>
          <w:rFonts w:asciiTheme="minorHAnsi" w:hAnsiTheme="minorHAnsi" w:cs="Arial"/>
          <w:b/>
          <w:bCs/>
          <w:sz w:val="28"/>
          <w:szCs w:val="28"/>
        </w:rPr>
        <w:t>:</w:t>
      </w:r>
      <w:r w:rsidRPr="001F551A">
        <w:rPr>
          <w:rFonts w:asciiTheme="minorHAnsi" w:hAnsiTheme="minorHAnsi" w:cs="Arial"/>
          <w:sz w:val="28"/>
          <w:szCs w:val="28"/>
        </w:rPr>
        <w:t xml:space="preserve"> </w:t>
      </w:r>
      <w:hyperlink r:id="rId9" w:history="1">
        <w:r w:rsidR="001F551A" w:rsidRPr="001F551A">
          <w:rPr>
            <w:rStyle w:val="Hyperlink"/>
            <w:rFonts w:asciiTheme="minorHAnsi" w:hAnsiTheme="minorHAnsi" w:cs="Arial"/>
            <w:color w:val="auto"/>
            <w:sz w:val="28"/>
            <w:szCs w:val="28"/>
            <w:u w:val="none"/>
          </w:rPr>
          <w:t>randallthane@gmail.com</w:t>
        </w:r>
      </w:hyperlink>
      <w:r w:rsidR="001F551A" w:rsidRPr="001F551A">
        <w:rPr>
          <w:rFonts w:asciiTheme="minorHAnsi" w:hAnsiTheme="minorHAnsi" w:cs="Arial"/>
          <w:sz w:val="28"/>
          <w:szCs w:val="28"/>
        </w:rPr>
        <w:t xml:space="preserve"> </w:t>
      </w:r>
      <w:r w:rsidR="001F551A">
        <w:rPr>
          <w:rFonts w:asciiTheme="minorHAnsi" w:hAnsiTheme="minorHAnsi" w:cs="Arial"/>
          <w:sz w:val="28"/>
          <w:szCs w:val="28"/>
        </w:rPr>
        <w:t>or 01884 258389</w:t>
      </w:r>
      <w:r w:rsidRPr="00E32124">
        <w:rPr>
          <w:rFonts w:asciiTheme="minorHAnsi" w:hAnsiTheme="minorHAnsi" w:cs="Arial"/>
          <w:b/>
          <w:bCs/>
          <w:sz w:val="28"/>
          <w:szCs w:val="28"/>
        </w:rPr>
        <w:t xml:space="preserve"> </w:t>
      </w:r>
    </w:p>
    <w:p w14:paraId="444CD8ED" w14:textId="11EB3C54" w:rsidR="00F0168C" w:rsidRDefault="00445BB6" w:rsidP="00445BB6">
      <w:pPr>
        <w:pStyle w:val="Header"/>
        <w:tabs>
          <w:tab w:val="clear" w:pos="4153"/>
          <w:tab w:val="clear" w:pos="8306"/>
          <w:tab w:val="left" w:pos="1620"/>
          <w:tab w:val="left" w:pos="6840"/>
        </w:tabs>
        <w:spacing w:after="200"/>
        <w:jc w:val="center"/>
        <w:rPr>
          <w:rFonts w:asciiTheme="minorHAnsi" w:hAnsiTheme="minorHAnsi" w:cs="Arial"/>
          <w:bCs/>
          <w:sz w:val="28"/>
          <w:szCs w:val="28"/>
        </w:rPr>
      </w:pPr>
      <w:r w:rsidRPr="00E32124">
        <w:rPr>
          <w:rFonts w:asciiTheme="minorHAnsi" w:hAnsiTheme="minorHAnsi" w:cs="Arial"/>
          <w:bCs/>
          <w:sz w:val="28"/>
          <w:szCs w:val="28"/>
        </w:rPr>
        <w:t xml:space="preserve">Our thanks to </w:t>
      </w:r>
      <w:r w:rsidR="006D7365">
        <w:rPr>
          <w:rFonts w:asciiTheme="minorHAnsi" w:hAnsiTheme="minorHAnsi" w:cs="Arial"/>
          <w:bCs/>
          <w:sz w:val="28"/>
          <w:szCs w:val="28"/>
        </w:rPr>
        <w:t>Pippa Griffith</w:t>
      </w:r>
      <w:r w:rsidRPr="00E32124">
        <w:rPr>
          <w:rFonts w:asciiTheme="minorHAnsi" w:hAnsiTheme="minorHAnsi" w:cs="Arial"/>
          <w:bCs/>
          <w:sz w:val="28"/>
          <w:szCs w:val="28"/>
        </w:rPr>
        <w:t xml:space="preserve"> for providing the front cover picture</w:t>
      </w:r>
    </w:p>
    <w:p w14:paraId="532AD590" w14:textId="7A521148" w:rsidR="0013183C" w:rsidRDefault="00E96834" w:rsidP="00A83215">
      <w:pPr>
        <w:pStyle w:val="Header"/>
        <w:tabs>
          <w:tab w:val="clear" w:pos="4153"/>
          <w:tab w:val="clear" w:pos="8306"/>
          <w:tab w:val="left" w:pos="1620"/>
          <w:tab w:val="left" w:pos="6840"/>
        </w:tabs>
        <w:spacing w:after="200"/>
        <w:jc w:val="center"/>
        <w:rPr>
          <w:rFonts w:asciiTheme="minorHAnsi" w:hAnsiTheme="minorHAnsi" w:cstheme="minorHAnsi"/>
          <w:b/>
          <w:bCs/>
          <w:sz w:val="40"/>
          <w:szCs w:val="40"/>
        </w:rPr>
      </w:pPr>
      <w:r>
        <w:rPr>
          <w:rFonts w:asciiTheme="minorHAnsi" w:hAnsiTheme="minorHAnsi" w:cs="Arial"/>
          <w:bCs/>
          <w:sz w:val="28"/>
          <w:szCs w:val="28"/>
        </w:rPr>
        <w:t>Our thanks to Involve, Mid Devon, for printing the Newsletter</w:t>
      </w:r>
      <w:r w:rsidR="009C37B5">
        <w:rPr>
          <w:rFonts w:ascii="Arial" w:hAnsi="Arial" w:cs="Arial"/>
          <w:bCs/>
          <w:sz w:val="32"/>
          <w:szCs w:val="32"/>
        </w:rPr>
        <w:br w:type="page"/>
      </w:r>
      <w:r w:rsidR="0012089F" w:rsidRPr="00F63B33">
        <w:rPr>
          <w:rFonts w:asciiTheme="minorHAnsi" w:hAnsiTheme="minorHAnsi" w:cstheme="minorHAnsi"/>
          <w:b/>
          <w:bCs/>
          <w:sz w:val="40"/>
          <w:szCs w:val="40"/>
        </w:rPr>
        <w:lastRenderedPageBreak/>
        <w:t xml:space="preserve">Chairman’s Introduction </w:t>
      </w:r>
      <w:r w:rsidR="00954534">
        <w:rPr>
          <w:rFonts w:asciiTheme="minorHAnsi" w:hAnsiTheme="minorHAnsi" w:cstheme="minorHAnsi"/>
          <w:b/>
          <w:bCs/>
          <w:sz w:val="40"/>
          <w:szCs w:val="40"/>
        </w:rPr>
        <w:t>April</w:t>
      </w:r>
      <w:r w:rsidR="0012089F" w:rsidRPr="00F63B33">
        <w:rPr>
          <w:rFonts w:asciiTheme="minorHAnsi" w:hAnsiTheme="minorHAnsi" w:cstheme="minorHAnsi"/>
          <w:b/>
          <w:bCs/>
          <w:sz w:val="40"/>
          <w:szCs w:val="40"/>
        </w:rPr>
        <w:t xml:space="preserve"> 201</w:t>
      </w:r>
      <w:r w:rsidR="00954534">
        <w:rPr>
          <w:rFonts w:asciiTheme="minorHAnsi" w:hAnsiTheme="minorHAnsi" w:cstheme="minorHAnsi"/>
          <w:b/>
          <w:bCs/>
          <w:sz w:val="40"/>
          <w:szCs w:val="40"/>
        </w:rPr>
        <w:t>8</w:t>
      </w:r>
    </w:p>
    <w:p w14:paraId="08DC7DAE" w14:textId="77777777" w:rsidR="00431345" w:rsidRPr="00A87933" w:rsidRDefault="00431345" w:rsidP="00431345">
      <w:pPr>
        <w:spacing w:after="160" w:line="360" w:lineRule="auto"/>
        <w:rPr>
          <w:rFonts w:asciiTheme="minorHAnsi" w:hAnsiTheme="minorHAnsi" w:cstheme="minorHAnsi"/>
          <w:sz w:val="32"/>
          <w:szCs w:val="32"/>
        </w:rPr>
      </w:pPr>
      <w:r w:rsidRPr="00A87933">
        <w:rPr>
          <w:rFonts w:asciiTheme="minorHAnsi" w:hAnsiTheme="minorHAnsi" w:cstheme="minorHAnsi"/>
          <w:sz w:val="32"/>
          <w:szCs w:val="32"/>
        </w:rPr>
        <w:t>Our Society’s 50</w:t>
      </w:r>
      <w:r w:rsidRPr="00A87933">
        <w:rPr>
          <w:rFonts w:asciiTheme="minorHAnsi" w:hAnsiTheme="minorHAnsi" w:cstheme="minorHAnsi"/>
          <w:sz w:val="32"/>
          <w:szCs w:val="32"/>
          <w:vertAlign w:val="superscript"/>
        </w:rPr>
        <w:t>th</w:t>
      </w:r>
      <w:r w:rsidRPr="00A87933">
        <w:rPr>
          <w:rFonts w:asciiTheme="minorHAnsi" w:hAnsiTheme="minorHAnsi" w:cstheme="minorHAnsi"/>
          <w:sz w:val="32"/>
          <w:szCs w:val="32"/>
        </w:rPr>
        <w:t xml:space="preserve"> anniversary is an event well worth celebrating and, as I have written elsewhere, we have much to be proud of. Many </w:t>
      </w:r>
      <w:r>
        <w:rPr>
          <w:rFonts w:asciiTheme="minorHAnsi" w:hAnsiTheme="minorHAnsi" w:cstheme="minorHAnsi"/>
          <w:sz w:val="32"/>
          <w:szCs w:val="32"/>
        </w:rPr>
        <w:t>member</w:t>
      </w:r>
      <w:r w:rsidRPr="00A87933">
        <w:rPr>
          <w:rFonts w:asciiTheme="minorHAnsi" w:hAnsiTheme="minorHAnsi" w:cstheme="minorHAnsi"/>
          <w:sz w:val="32"/>
          <w:szCs w:val="32"/>
        </w:rPr>
        <w:t>s have contributed to our success over the years and I have only named a few of them, so apologies to others whose names have been omitted, including two very active former Chairmen! The revamped programme for this year has started well</w:t>
      </w:r>
      <w:r>
        <w:rPr>
          <w:rFonts w:asciiTheme="minorHAnsi" w:hAnsiTheme="minorHAnsi" w:cstheme="minorHAnsi"/>
          <w:sz w:val="32"/>
          <w:szCs w:val="32"/>
        </w:rPr>
        <w:t>. W</w:t>
      </w:r>
      <w:r w:rsidRPr="00A87933">
        <w:rPr>
          <w:rFonts w:asciiTheme="minorHAnsi" w:hAnsiTheme="minorHAnsi" w:cstheme="minorHAnsi"/>
          <w:sz w:val="32"/>
          <w:szCs w:val="32"/>
        </w:rPr>
        <w:t>e hope to hold further events to commemorate the occasion.</w:t>
      </w:r>
    </w:p>
    <w:p w14:paraId="0DCE3B27" w14:textId="77777777" w:rsidR="00431345" w:rsidRPr="00A87933" w:rsidRDefault="00431345" w:rsidP="00431345">
      <w:pPr>
        <w:spacing w:after="160" w:line="360" w:lineRule="auto"/>
        <w:rPr>
          <w:rFonts w:asciiTheme="minorHAnsi" w:hAnsiTheme="minorHAnsi" w:cstheme="minorHAnsi"/>
          <w:sz w:val="32"/>
          <w:szCs w:val="32"/>
        </w:rPr>
      </w:pPr>
      <w:r w:rsidRPr="00A87933">
        <w:rPr>
          <w:rFonts w:asciiTheme="minorHAnsi" w:hAnsiTheme="minorHAnsi" w:cstheme="minorHAnsi"/>
          <w:sz w:val="32"/>
          <w:szCs w:val="32"/>
        </w:rPr>
        <w:t xml:space="preserve">Charles Noon has rightly suggested that we </w:t>
      </w:r>
      <w:r>
        <w:rPr>
          <w:rFonts w:asciiTheme="minorHAnsi" w:hAnsiTheme="minorHAnsi" w:cstheme="minorHAnsi"/>
          <w:sz w:val="32"/>
          <w:szCs w:val="32"/>
        </w:rPr>
        <w:t>should</w:t>
      </w:r>
      <w:r w:rsidRPr="00A87933">
        <w:rPr>
          <w:rFonts w:asciiTheme="minorHAnsi" w:hAnsiTheme="minorHAnsi" w:cstheme="minorHAnsi"/>
          <w:sz w:val="32"/>
          <w:szCs w:val="32"/>
        </w:rPr>
        <w:t xml:space="preserve"> do more to commemorate distinguished Old Blundellians who have lived and been educated in Tiverton, and he suggests a group of names that should appear on Blue Plaques placed on the buildings where they lived.</w:t>
      </w:r>
      <w:r>
        <w:rPr>
          <w:rFonts w:asciiTheme="minorHAnsi" w:hAnsiTheme="minorHAnsi" w:cstheme="minorHAnsi"/>
          <w:sz w:val="32"/>
          <w:szCs w:val="32"/>
        </w:rPr>
        <w:t xml:space="preserve"> </w:t>
      </w:r>
      <w:r w:rsidRPr="00A87933">
        <w:rPr>
          <w:rFonts w:asciiTheme="minorHAnsi" w:hAnsiTheme="minorHAnsi" w:cstheme="minorHAnsi"/>
          <w:sz w:val="32"/>
          <w:szCs w:val="32"/>
        </w:rPr>
        <w:t>John Massey showed admirable persistence in his attempts to prevent the demolition of a building which meant a great deal to him. The history of Castle School, contrasting views about the original building’s sustainability, and John’s often lone battles with authority, are admirably recounted in the article he has written with Fern Clarke.</w:t>
      </w:r>
      <w:r>
        <w:rPr>
          <w:rFonts w:asciiTheme="minorHAnsi" w:hAnsiTheme="minorHAnsi" w:cstheme="minorHAnsi"/>
          <w:sz w:val="32"/>
          <w:szCs w:val="32"/>
        </w:rPr>
        <w:t xml:space="preserve"> </w:t>
      </w:r>
      <w:r w:rsidRPr="00A87933">
        <w:rPr>
          <w:rFonts w:asciiTheme="minorHAnsi" w:hAnsiTheme="minorHAnsi" w:cstheme="minorHAnsi"/>
          <w:sz w:val="32"/>
          <w:szCs w:val="32"/>
        </w:rPr>
        <w:t>Pippa Griffith’s article will appeal to anyone, like myself, who has delved into skips and old rubbish heaps, or has trawled across the landscape with a metal detector. It should be rare to come back from a walk without something!</w:t>
      </w:r>
    </w:p>
    <w:p w14:paraId="3BC010D3" w14:textId="23772253" w:rsidR="00431345" w:rsidRPr="00A87933" w:rsidRDefault="00431345" w:rsidP="00431345">
      <w:pPr>
        <w:spacing w:after="160" w:line="360" w:lineRule="auto"/>
        <w:rPr>
          <w:rFonts w:asciiTheme="minorHAnsi" w:hAnsiTheme="minorHAnsi" w:cstheme="minorHAnsi"/>
          <w:sz w:val="32"/>
          <w:szCs w:val="32"/>
        </w:rPr>
      </w:pPr>
      <w:r w:rsidRPr="00A87933">
        <w:rPr>
          <w:rFonts w:asciiTheme="minorHAnsi" w:hAnsiTheme="minorHAnsi" w:cstheme="minorHAnsi"/>
          <w:sz w:val="32"/>
          <w:szCs w:val="32"/>
        </w:rPr>
        <w:t>On January 17</w:t>
      </w:r>
      <w:r w:rsidRPr="00A87933">
        <w:rPr>
          <w:rFonts w:asciiTheme="minorHAnsi" w:hAnsiTheme="minorHAnsi" w:cstheme="minorHAnsi"/>
          <w:sz w:val="32"/>
          <w:szCs w:val="32"/>
          <w:vertAlign w:val="superscript"/>
        </w:rPr>
        <w:t>th</w:t>
      </w:r>
      <w:r w:rsidRPr="00A87933">
        <w:rPr>
          <w:rFonts w:asciiTheme="minorHAnsi" w:hAnsiTheme="minorHAnsi" w:cstheme="minorHAnsi"/>
          <w:sz w:val="32"/>
          <w:szCs w:val="32"/>
        </w:rPr>
        <w:t xml:space="preserve"> in an article in The Times, </w:t>
      </w:r>
      <w:r w:rsidR="00673414">
        <w:rPr>
          <w:rFonts w:asciiTheme="minorHAnsi" w:hAnsiTheme="minorHAnsi" w:cstheme="minorHAnsi"/>
          <w:sz w:val="32"/>
          <w:szCs w:val="32"/>
        </w:rPr>
        <w:t>Alice</w:t>
      </w:r>
      <w:bookmarkStart w:id="0" w:name="_GoBack"/>
      <w:bookmarkEnd w:id="0"/>
      <w:r w:rsidRPr="00A87933">
        <w:rPr>
          <w:rFonts w:asciiTheme="minorHAnsi" w:hAnsiTheme="minorHAnsi" w:cstheme="minorHAnsi"/>
          <w:sz w:val="32"/>
          <w:szCs w:val="32"/>
        </w:rPr>
        <w:t xml:space="preserve"> Thomson recounted how, when visiting Tiverton, she went to the Tivoli at 4.30 pm on a Saturday afternoon to see ‘Darkest Hour’, contrasting the packed and enthusiastic audience inside the cinema with the deserted streets outside. She feels that, </w:t>
      </w:r>
      <w:r w:rsidRPr="00A87933">
        <w:rPr>
          <w:rFonts w:asciiTheme="minorHAnsi" w:hAnsiTheme="minorHAnsi" w:cstheme="minorHAnsi"/>
          <w:sz w:val="32"/>
          <w:szCs w:val="32"/>
        </w:rPr>
        <w:lastRenderedPageBreak/>
        <w:t xml:space="preserve">in most towns, the local high street is in its death throes, and she recounts how more and more shops are in trouble outside the big cities, a worrying number of major retailers going into administration, closing branches or issuing profit warnings. The reasons for this accelerating trend include the growth of online shopping, the rivalry of larger centres, the cost of parking, the increase in business rates, and the pressure on incomes. Many attempts have been made to reverse this, including, as in Tiverton, the </w:t>
      </w:r>
      <w:proofErr w:type="spellStart"/>
      <w:r w:rsidRPr="00A87933">
        <w:rPr>
          <w:rFonts w:asciiTheme="minorHAnsi" w:hAnsiTheme="minorHAnsi" w:cstheme="minorHAnsi"/>
          <w:sz w:val="32"/>
          <w:szCs w:val="32"/>
        </w:rPr>
        <w:t>Portas</w:t>
      </w:r>
      <w:proofErr w:type="spellEnd"/>
      <w:r w:rsidRPr="00A87933">
        <w:rPr>
          <w:rFonts w:asciiTheme="minorHAnsi" w:hAnsiTheme="minorHAnsi" w:cstheme="minorHAnsi"/>
          <w:sz w:val="32"/>
          <w:szCs w:val="32"/>
        </w:rPr>
        <w:t xml:space="preserve"> Awards. However, their impact has been limited and failed to reverse the decline. Rachel feels that more cinemas, sports and entertainment venues should be brought into towns, more shops should be converted to residential use, and a greater number of festivals and street fairs organized, the aim being to reinvigorate town centres and to create a greater sense of community.</w:t>
      </w:r>
    </w:p>
    <w:p w14:paraId="52523755" w14:textId="77777777" w:rsidR="00431345" w:rsidRPr="00A87933" w:rsidRDefault="00431345" w:rsidP="00431345">
      <w:pPr>
        <w:spacing w:after="160" w:line="360" w:lineRule="auto"/>
        <w:rPr>
          <w:rFonts w:asciiTheme="minorHAnsi" w:hAnsiTheme="minorHAnsi" w:cstheme="minorHAnsi"/>
          <w:sz w:val="32"/>
          <w:szCs w:val="32"/>
        </w:rPr>
      </w:pPr>
      <w:r w:rsidRPr="00A87933">
        <w:rPr>
          <w:rFonts w:asciiTheme="minorHAnsi" w:hAnsiTheme="minorHAnsi" w:cstheme="minorHAnsi"/>
          <w:sz w:val="32"/>
          <w:szCs w:val="32"/>
        </w:rPr>
        <w:t xml:space="preserve">The National Planning Policy Framework shows that the government is concerned about the decline and states that </w:t>
      </w:r>
      <w:r w:rsidRPr="00A87933">
        <w:rPr>
          <w:rStyle w:val="Emphasis"/>
          <w:rFonts w:asciiTheme="minorHAnsi" w:hAnsiTheme="minorHAnsi" w:cstheme="minorHAnsi"/>
          <w:sz w:val="32"/>
          <w:szCs w:val="32"/>
        </w:rPr>
        <w:t>‘local planning</w:t>
      </w:r>
      <w:r w:rsidRPr="00A87933">
        <w:rPr>
          <w:rFonts w:asciiTheme="minorHAnsi" w:hAnsiTheme="minorHAnsi" w:cstheme="minorHAnsi"/>
          <w:sz w:val="32"/>
          <w:szCs w:val="32"/>
        </w:rPr>
        <w:t xml:space="preserve"> </w:t>
      </w:r>
      <w:r w:rsidRPr="00A87933">
        <w:rPr>
          <w:rStyle w:val="Emphasis"/>
          <w:rFonts w:asciiTheme="minorHAnsi" w:hAnsiTheme="minorHAnsi" w:cstheme="minorHAnsi"/>
          <w:sz w:val="32"/>
          <w:szCs w:val="32"/>
        </w:rPr>
        <w:t>authorities should recognise town centres as the heart of their communities and pursue</w:t>
      </w:r>
      <w:r w:rsidRPr="00A87933">
        <w:rPr>
          <w:rFonts w:asciiTheme="minorHAnsi" w:hAnsiTheme="minorHAnsi" w:cstheme="minorHAnsi"/>
          <w:sz w:val="32"/>
          <w:szCs w:val="32"/>
        </w:rPr>
        <w:t xml:space="preserve"> </w:t>
      </w:r>
      <w:r w:rsidRPr="00A87933">
        <w:rPr>
          <w:rStyle w:val="Emphasis"/>
          <w:rFonts w:asciiTheme="minorHAnsi" w:hAnsiTheme="minorHAnsi" w:cstheme="minorHAnsi"/>
          <w:sz w:val="32"/>
          <w:szCs w:val="32"/>
        </w:rPr>
        <w:t>policies to support their viability and vitality’</w:t>
      </w:r>
      <w:r w:rsidRPr="00A87933">
        <w:rPr>
          <w:rFonts w:asciiTheme="minorHAnsi" w:hAnsiTheme="minorHAnsi" w:cstheme="minorHAnsi"/>
          <w:i/>
          <w:sz w:val="32"/>
          <w:szCs w:val="32"/>
        </w:rPr>
        <w:t>.</w:t>
      </w:r>
      <w:r>
        <w:rPr>
          <w:rFonts w:asciiTheme="minorHAnsi" w:hAnsiTheme="minorHAnsi" w:cstheme="minorHAnsi"/>
          <w:i/>
          <w:sz w:val="32"/>
          <w:szCs w:val="32"/>
        </w:rPr>
        <w:t xml:space="preserve"> </w:t>
      </w:r>
      <w:r w:rsidRPr="00A87933">
        <w:rPr>
          <w:rFonts w:asciiTheme="minorHAnsi" w:hAnsiTheme="minorHAnsi" w:cstheme="minorHAnsi"/>
          <w:sz w:val="32"/>
          <w:szCs w:val="32"/>
        </w:rPr>
        <w:t>This Society, together with many other groups and organizations, ha</w:t>
      </w:r>
      <w:r>
        <w:rPr>
          <w:rFonts w:asciiTheme="minorHAnsi" w:hAnsiTheme="minorHAnsi" w:cstheme="minorHAnsi"/>
          <w:sz w:val="32"/>
          <w:szCs w:val="32"/>
        </w:rPr>
        <w:t>s</w:t>
      </w:r>
      <w:r w:rsidRPr="00A87933">
        <w:rPr>
          <w:rFonts w:asciiTheme="minorHAnsi" w:hAnsiTheme="minorHAnsi" w:cstheme="minorHAnsi"/>
          <w:sz w:val="32"/>
          <w:szCs w:val="32"/>
        </w:rPr>
        <w:t xml:space="preserve"> opposed the proposal to build a Designer Outlet Village (DOV) as part of the proposed Eden Westwood development at Junction 27. We consider that, even with predicted population increase, this is unsustainable and that its impact would be unacceptable because it would compromise the future health of the town centres in many settlements, including both Tiverton and Cullompton. </w:t>
      </w:r>
      <w:r>
        <w:rPr>
          <w:rFonts w:asciiTheme="minorHAnsi" w:hAnsiTheme="minorHAnsi" w:cstheme="minorHAnsi"/>
          <w:sz w:val="32"/>
          <w:szCs w:val="32"/>
        </w:rPr>
        <w:t>It</w:t>
      </w:r>
      <w:r w:rsidRPr="00A87933">
        <w:rPr>
          <w:rFonts w:asciiTheme="minorHAnsi" w:hAnsiTheme="minorHAnsi" w:cstheme="minorHAnsi"/>
          <w:sz w:val="32"/>
          <w:szCs w:val="32"/>
        </w:rPr>
        <w:t xml:space="preserve"> would be very large, covering six </w:t>
      </w:r>
      <w:r w:rsidRPr="00A87933">
        <w:rPr>
          <w:rFonts w:asciiTheme="minorHAnsi" w:hAnsiTheme="minorHAnsi" w:cstheme="minorHAnsi"/>
          <w:sz w:val="32"/>
          <w:szCs w:val="32"/>
        </w:rPr>
        <w:lastRenderedPageBreak/>
        <w:t>hectares and consisting of a shopping centre retailing controlled goods and comprising discontinued and end-of-range lines, seconds and surplus or sample stock, with up to 14,000 square metres of comparison floorspace, and up to 2,000 square metres of restaurants and cafes. Many people are likely to purchase the cheaper, even if not identical, goods sold here, substituting them for the more expensive but similar items available in high streets. The proposed development would undoubtedly create new job opportunities but surely at the expense of many retail jobs in town centres!</w:t>
      </w:r>
    </w:p>
    <w:p w14:paraId="218B8811" w14:textId="77777777" w:rsidR="00431345" w:rsidRDefault="00431345" w:rsidP="00130296">
      <w:pPr>
        <w:spacing w:after="160" w:line="360" w:lineRule="auto"/>
        <w:rPr>
          <w:rFonts w:asciiTheme="minorHAnsi" w:hAnsiTheme="minorHAnsi" w:cstheme="minorHAnsi"/>
          <w:sz w:val="32"/>
          <w:szCs w:val="32"/>
        </w:rPr>
      </w:pPr>
      <w:r w:rsidRPr="00A87933">
        <w:rPr>
          <w:rFonts w:asciiTheme="minorHAnsi" w:hAnsiTheme="minorHAnsi" w:cstheme="minorHAnsi"/>
          <w:sz w:val="32"/>
          <w:szCs w:val="32"/>
        </w:rPr>
        <w:t xml:space="preserve">On the day I completed this introduction I visited the Tiverton Art Society Exhibition in Castle School. We are lucky that such a fine group of artists flourish in the </w:t>
      </w:r>
      <w:r>
        <w:rPr>
          <w:rFonts w:asciiTheme="minorHAnsi" w:hAnsiTheme="minorHAnsi" w:cstheme="minorHAnsi"/>
          <w:sz w:val="32"/>
          <w:szCs w:val="32"/>
        </w:rPr>
        <w:t>district</w:t>
      </w:r>
      <w:r w:rsidRPr="00A87933">
        <w:rPr>
          <w:rFonts w:asciiTheme="minorHAnsi" w:hAnsiTheme="minorHAnsi" w:cstheme="minorHAnsi"/>
          <w:sz w:val="32"/>
          <w:szCs w:val="32"/>
        </w:rPr>
        <w:t xml:space="preserve">, and, (dare I say it?), that Tiverton now has a fine new </w:t>
      </w:r>
      <w:r w:rsidRPr="00431345">
        <w:rPr>
          <w:rFonts w:asciiTheme="minorHAnsi" w:hAnsiTheme="minorHAnsi" w:cstheme="minorHAnsi"/>
          <w:sz w:val="32"/>
          <w:szCs w:val="32"/>
        </w:rPr>
        <w:t>school building and campus. Beauty is very much in the eye of the beholder</w:t>
      </w:r>
      <w:r>
        <w:rPr>
          <w:rFonts w:asciiTheme="minorHAnsi" w:hAnsiTheme="minorHAnsi" w:cstheme="minorHAnsi"/>
          <w:sz w:val="32"/>
          <w:szCs w:val="32"/>
        </w:rPr>
        <w:t>!</w:t>
      </w:r>
    </w:p>
    <w:p w14:paraId="08AE58ED" w14:textId="33DC3705" w:rsidR="00431345" w:rsidRPr="008A2C0A" w:rsidRDefault="008A2C0A" w:rsidP="00924850">
      <w:pPr>
        <w:spacing w:after="480" w:line="276" w:lineRule="auto"/>
        <w:jc w:val="right"/>
        <w:rPr>
          <w:rFonts w:ascii="Lucida Handwriting" w:hAnsi="Lucida Handwriting" w:cstheme="minorHAnsi"/>
          <w:b/>
          <w:bCs/>
          <w:sz w:val="32"/>
          <w:szCs w:val="32"/>
        </w:rPr>
      </w:pPr>
      <w:r>
        <w:rPr>
          <w:rFonts w:ascii="Lucida Handwriting" w:hAnsi="Lucida Handwriting" w:cstheme="minorHAnsi"/>
          <w:b/>
          <w:bCs/>
          <w:sz w:val="32"/>
          <w:szCs w:val="32"/>
        </w:rPr>
        <w:t>Jeremy Salter</w:t>
      </w:r>
    </w:p>
    <w:p w14:paraId="6C414C52" w14:textId="77777777" w:rsidR="008A2C0A" w:rsidRPr="00924850" w:rsidRDefault="008A2C0A" w:rsidP="008A2C0A">
      <w:pPr>
        <w:spacing w:after="160" w:line="360" w:lineRule="auto"/>
        <w:jc w:val="center"/>
        <w:rPr>
          <w:rFonts w:asciiTheme="minorHAnsi" w:hAnsiTheme="minorHAnsi" w:cstheme="minorHAnsi"/>
          <w:b/>
          <w:sz w:val="40"/>
          <w:szCs w:val="40"/>
        </w:rPr>
      </w:pPr>
      <w:r w:rsidRPr="00924850">
        <w:rPr>
          <w:rFonts w:asciiTheme="minorHAnsi" w:hAnsiTheme="minorHAnsi" w:cstheme="minorHAnsi"/>
          <w:b/>
          <w:sz w:val="40"/>
          <w:szCs w:val="40"/>
        </w:rPr>
        <w:t>Guided Walk on July 3rd – The Ancient Buildings of Exeter</w:t>
      </w:r>
    </w:p>
    <w:p w14:paraId="2C057740" w14:textId="2019E6BE" w:rsidR="008A2C0A" w:rsidRPr="008A2C0A" w:rsidRDefault="008A2C0A" w:rsidP="008A2C0A">
      <w:pPr>
        <w:spacing w:after="160" w:line="360" w:lineRule="auto"/>
        <w:rPr>
          <w:rFonts w:asciiTheme="minorHAnsi" w:hAnsiTheme="minorHAnsi" w:cstheme="minorHAnsi"/>
          <w:b/>
          <w:bCs/>
          <w:sz w:val="40"/>
          <w:szCs w:val="40"/>
        </w:rPr>
      </w:pPr>
      <w:r w:rsidRPr="008A2C0A">
        <w:rPr>
          <w:rFonts w:asciiTheme="minorHAnsi" w:hAnsiTheme="minorHAnsi" w:cstheme="minorHAnsi"/>
          <w:sz w:val="32"/>
          <w:szCs w:val="32"/>
        </w:rPr>
        <w:t>John Allan, whose enthralling presentation was much appreciated last year, will, from 1.30 pm to 3.30 pm on Tuesday, July 3</w:t>
      </w:r>
      <w:r w:rsidRPr="008A2C0A">
        <w:rPr>
          <w:rFonts w:asciiTheme="minorHAnsi" w:hAnsiTheme="minorHAnsi" w:cstheme="minorHAnsi"/>
          <w:sz w:val="32"/>
          <w:szCs w:val="32"/>
          <w:vertAlign w:val="superscript"/>
        </w:rPr>
        <w:t>rd</w:t>
      </w:r>
      <w:r w:rsidRPr="008A2C0A">
        <w:rPr>
          <w:rFonts w:asciiTheme="minorHAnsi" w:hAnsiTheme="minorHAnsi" w:cstheme="minorHAnsi"/>
          <w:sz w:val="32"/>
          <w:szCs w:val="32"/>
        </w:rPr>
        <w:t>, lead a guided tour around many of the buildings in Exeter which he discussed. Numbers for the tour are limited so, if you wish to join us on that day and in order not to be disappointed, please let me know as soon as possible, sending a cheque for £5 per head, made out to ‘Tiverton Civic Society’, for the relevant amount. My address is Jeremy Salter, 43 Post Hill, Tiverton, EX16 4NG.</w:t>
      </w:r>
    </w:p>
    <w:p w14:paraId="101F9C1F" w14:textId="22379B7A" w:rsidR="00AB33C3" w:rsidRPr="006D5B12" w:rsidRDefault="00954534" w:rsidP="008A2C0A">
      <w:pPr>
        <w:spacing w:after="200" w:line="276" w:lineRule="auto"/>
        <w:jc w:val="center"/>
        <w:rPr>
          <w:rFonts w:asciiTheme="minorHAnsi" w:hAnsiTheme="minorHAnsi" w:cstheme="minorHAnsi"/>
          <w:b/>
          <w:sz w:val="40"/>
          <w:szCs w:val="40"/>
        </w:rPr>
      </w:pPr>
      <w:r>
        <w:rPr>
          <w:rFonts w:asciiTheme="minorHAnsi" w:hAnsiTheme="minorHAnsi" w:cstheme="minorHAnsi"/>
          <w:b/>
          <w:bCs/>
          <w:sz w:val="40"/>
          <w:szCs w:val="40"/>
        </w:rPr>
        <w:br w:type="page"/>
      </w:r>
      <w:r w:rsidR="00AB33C3" w:rsidRPr="006D5B12">
        <w:rPr>
          <w:rFonts w:asciiTheme="minorHAnsi" w:hAnsiTheme="minorHAnsi" w:cstheme="minorHAnsi"/>
          <w:b/>
          <w:sz w:val="40"/>
          <w:szCs w:val="40"/>
        </w:rPr>
        <w:lastRenderedPageBreak/>
        <w:t>The Civic Society Movement and Tiverton Civic Society</w:t>
      </w:r>
    </w:p>
    <w:p w14:paraId="27B50CAF" w14:textId="44E73B3D" w:rsidR="00AB33C3" w:rsidRPr="000C3CA6" w:rsidRDefault="00AB33C3" w:rsidP="00AB33C3">
      <w:pPr>
        <w:spacing w:after="160" w:line="360" w:lineRule="auto"/>
        <w:rPr>
          <w:rFonts w:asciiTheme="minorHAnsi" w:hAnsiTheme="minorHAnsi" w:cstheme="minorHAnsi"/>
          <w:sz w:val="32"/>
          <w:szCs w:val="32"/>
        </w:rPr>
      </w:pPr>
      <w:r w:rsidRPr="000C3CA6">
        <w:rPr>
          <w:rFonts w:asciiTheme="minorHAnsi" w:hAnsiTheme="minorHAnsi" w:cstheme="minorHAnsi"/>
          <w:sz w:val="32"/>
          <w:szCs w:val="32"/>
        </w:rPr>
        <w:t>As towns and cities grew rapidly in the 19</w:t>
      </w:r>
      <w:r w:rsidRPr="000C3CA6">
        <w:rPr>
          <w:rFonts w:asciiTheme="minorHAnsi" w:hAnsiTheme="minorHAnsi" w:cstheme="minorHAnsi"/>
          <w:sz w:val="32"/>
          <w:szCs w:val="32"/>
          <w:vertAlign w:val="superscript"/>
        </w:rPr>
        <w:t>th</w:t>
      </w:r>
      <w:r w:rsidRPr="000C3CA6">
        <w:rPr>
          <w:rFonts w:asciiTheme="minorHAnsi" w:hAnsiTheme="minorHAnsi" w:cstheme="minorHAnsi"/>
          <w:sz w:val="32"/>
          <w:szCs w:val="32"/>
        </w:rPr>
        <w:t xml:space="preserve"> century many local associations, concerned about the state of the urban environment, were set up with the aim of improving the landscapes of towns and cities, pressing for parks and gardens, for better housing, land reform and the protection of old buildings threatened by urban growth, aims which were later adopted by civic societies.  </w:t>
      </w:r>
      <w:r w:rsidR="00AF5713">
        <w:rPr>
          <w:rFonts w:asciiTheme="minorHAnsi" w:hAnsiTheme="minorHAnsi" w:cstheme="minorHAnsi"/>
          <w:sz w:val="32"/>
          <w:szCs w:val="32"/>
        </w:rPr>
        <w:t xml:space="preserve">Sidmouth </w:t>
      </w:r>
      <w:r w:rsidRPr="000C3CA6">
        <w:rPr>
          <w:rFonts w:asciiTheme="minorHAnsi" w:hAnsiTheme="minorHAnsi" w:cstheme="minorHAnsi"/>
          <w:sz w:val="32"/>
          <w:szCs w:val="32"/>
        </w:rPr>
        <w:t xml:space="preserve">is </w:t>
      </w:r>
      <w:r w:rsidR="00AF5713">
        <w:rPr>
          <w:rFonts w:asciiTheme="minorHAnsi" w:hAnsiTheme="minorHAnsi" w:cstheme="minorHAnsi"/>
          <w:sz w:val="32"/>
          <w:szCs w:val="32"/>
        </w:rPr>
        <w:t>regard</w:t>
      </w:r>
      <w:r w:rsidRPr="000C3CA6">
        <w:rPr>
          <w:rFonts w:asciiTheme="minorHAnsi" w:hAnsiTheme="minorHAnsi" w:cstheme="minorHAnsi"/>
          <w:sz w:val="32"/>
          <w:szCs w:val="32"/>
        </w:rPr>
        <w:t xml:space="preserve">ed </w:t>
      </w:r>
      <w:r w:rsidR="00AF5713">
        <w:rPr>
          <w:rFonts w:asciiTheme="minorHAnsi" w:hAnsiTheme="minorHAnsi" w:cstheme="minorHAnsi"/>
          <w:sz w:val="32"/>
          <w:szCs w:val="32"/>
        </w:rPr>
        <w:t>as t</w:t>
      </w:r>
      <w:r w:rsidR="00AF5713" w:rsidRPr="000C3CA6">
        <w:rPr>
          <w:rFonts w:asciiTheme="minorHAnsi" w:hAnsiTheme="minorHAnsi" w:cstheme="minorHAnsi"/>
          <w:sz w:val="32"/>
          <w:szCs w:val="32"/>
        </w:rPr>
        <w:t>he first civic society</w:t>
      </w:r>
      <w:r w:rsidR="00AF5713">
        <w:rPr>
          <w:rFonts w:asciiTheme="minorHAnsi" w:hAnsiTheme="minorHAnsi" w:cstheme="minorHAnsi"/>
          <w:sz w:val="32"/>
          <w:szCs w:val="32"/>
        </w:rPr>
        <w:t>. H</w:t>
      </w:r>
      <w:r w:rsidRPr="000C3CA6">
        <w:rPr>
          <w:rFonts w:asciiTheme="minorHAnsi" w:hAnsiTheme="minorHAnsi" w:cstheme="minorHAnsi"/>
          <w:sz w:val="32"/>
          <w:szCs w:val="32"/>
        </w:rPr>
        <w:t>ere an Improvement Committee was formed in 1846 to ensure ‘the comfort and accommodation of visitors and for improvement generally.’ This is now known as the ‘Sid Vale Association’</w:t>
      </w:r>
      <w:r w:rsidR="00AF5713">
        <w:rPr>
          <w:rFonts w:asciiTheme="minorHAnsi" w:hAnsiTheme="minorHAnsi" w:cstheme="minorHAnsi"/>
          <w:sz w:val="32"/>
          <w:szCs w:val="32"/>
        </w:rPr>
        <w:t xml:space="preserve"> and </w:t>
      </w:r>
      <w:r w:rsidRPr="000C3CA6">
        <w:rPr>
          <w:rFonts w:asciiTheme="minorHAnsi" w:hAnsiTheme="minorHAnsi" w:cstheme="minorHAnsi"/>
          <w:sz w:val="32"/>
          <w:szCs w:val="32"/>
        </w:rPr>
        <w:t>is a member of the civic society movement.</w:t>
      </w:r>
    </w:p>
    <w:p w14:paraId="67B44A9F" w14:textId="3143994B" w:rsidR="00AB33C3" w:rsidRPr="000C3CA6" w:rsidRDefault="00AB33C3" w:rsidP="00AB33C3">
      <w:pPr>
        <w:spacing w:after="160" w:line="360" w:lineRule="auto"/>
        <w:rPr>
          <w:rFonts w:asciiTheme="minorHAnsi" w:hAnsiTheme="minorHAnsi" w:cstheme="minorHAnsi"/>
          <w:sz w:val="32"/>
          <w:szCs w:val="32"/>
        </w:rPr>
      </w:pPr>
      <w:r w:rsidRPr="000C3CA6">
        <w:rPr>
          <w:rFonts w:asciiTheme="minorHAnsi" w:hAnsiTheme="minorHAnsi" w:cstheme="minorHAnsi"/>
          <w:sz w:val="32"/>
          <w:szCs w:val="32"/>
        </w:rPr>
        <w:t xml:space="preserve">By the end of the century towns and cities were already home to around three-quarters of the British population, and a growing desire to shape them for the benefit of future generations emerged. Many new societies were formed, and when town planning became established as a professional activity in Britain in 1909, the involvement of professional planners and architects was a notable feature of early civic societies, including the London Society (1912) and </w:t>
      </w:r>
      <w:r w:rsidR="0020600F" w:rsidRPr="000C3CA6">
        <w:rPr>
          <w:rFonts w:asciiTheme="minorHAnsi" w:hAnsiTheme="minorHAnsi" w:cstheme="minorHAnsi"/>
          <w:sz w:val="32"/>
          <w:szCs w:val="32"/>
        </w:rPr>
        <w:t>t</w:t>
      </w:r>
      <w:r w:rsidRPr="000C3CA6">
        <w:rPr>
          <w:rFonts w:asciiTheme="minorHAnsi" w:hAnsiTheme="minorHAnsi" w:cstheme="minorHAnsi"/>
          <w:sz w:val="32"/>
          <w:szCs w:val="32"/>
        </w:rPr>
        <w:t>he Birmingham Civic Society (1918).</w:t>
      </w:r>
    </w:p>
    <w:p w14:paraId="0A9FA6AF" w14:textId="77777777" w:rsidR="00AB33C3" w:rsidRPr="000C3CA6" w:rsidRDefault="00AB33C3" w:rsidP="00AB33C3">
      <w:pPr>
        <w:spacing w:after="160" w:line="360" w:lineRule="auto"/>
        <w:rPr>
          <w:rFonts w:asciiTheme="minorHAnsi" w:hAnsiTheme="minorHAnsi" w:cstheme="minorHAnsi"/>
          <w:sz w:val="32"/>
          <w:szCs w:val="32"/>
        </w:rPr>
      </w:pPr>
      <w:r w:rsidRPr="000C3CA6">
        <w:rPr>
          <w:rFonts w:asciiTheme="minorHAnsi" w:hAnsiTheme="minorHAnsi" w:cstheme="minorHAnsi"/>
          <w:sz w:val="32"/>
          <w:szCs w:val="32"/>
        </w:rPr>
        <w:t>Between the wars the movement continued to expand and the advocacy of civic societies by leading figures in planning including Patrick Abercrombie, combined with support from professional journals and the formation of high-profile societies in major cities, contributed to this continued development.</w:t>
      </w:r>
    </w:p>
    <w:p w14:paraId="29CA30C9" w14:textId="0B497A6D" w:rsidR="00AB33C3" w:rsidRPr="000C3CA6" w:rsidRDefault="00AB33C3" w:rsidP="00AB33C3">
      <w:pPr>
        <w:spacing w:after="160" w:line="360" w:lineRule="auto"/>
        <w:rPr>
          <w:rFonts w:asciiTheme="minorHAnsi" w:hAnsiTheme="minorHAnsi" w:cstheme="minorHAnsi"/>
          <w:sz w:val="32"/>
          <w:szCs w:val="32"/>
        </w:rPr>
      </w:pPr>
      <w:r w:rsidRPr="000C3CA6">
        <w:rPr>
          <w:rFonts w:asciiTheme="minorHAnsi" w:hAnsiTheme="minorHAnsi" w:cstheme="minorHAnsi"/>
          <w:sz w:val="32"/>
          <w:szCs w:val="32"/>
        </w:rPr>
        <w:lastRenderedPageBreak/>
        <w:t xml:space="preserve">By the close of this period there was a recognition and desire for a national body that could represent the concerns shared among the growing number of local groups. The first national civic organization, </w:t>
      </w:r>
      <w:r w:rsidR="00A61778">
        <w:rPr>
          <w:rFonts w:asciiTheme="minorHAnsi" w:hAnsiTheme="minorHAnsi" w:cstheme="minorHAnsi"/>
          <w:sz w:val="32"/>
          <w:szCs w:val="32"/>
        </w:rPr>
        <w:t>t</w:t>
      </w:r>
      <w:r w:rsidRPr="000C3CA6">
        <w:rPr>
          <w:rFonts w:asciiTheme="minorHAnsi" w:hAnsiTheme="minorHAnsi" w:cstheme="minorHAnsi"/>
          <w:sz w:val="32"/>
          <w:szCs w:val="32"/>
        </w:rPr>
        <w:t>he Central Council of Civic Societies, was formed in 1938, this being intended to act as a source of information for local groups, convening periodic meetings and encouraging the formation of societies in cities and towns where none existed.</w:t>
      </w:r>
    </w:p>
    <w:p w14:paraId="4CBE651D" w14:textId="0EA72639" w:rsidR="00AB33C3" w:rsidRPr="000C3CA6" w:rsidRDefault="00AB33C3" w:rsidP="00AB33C3">
      <w:pPr>
        <w:spacing w:after="160" w:line="360" w:lineRule="auto"/>
        <w:rPr>
          <w:rFonts w:asciiTheme="minorHAnsi" w:hAnsiTheme="minorHAnsi" w:cstheme="minorHAnsi"/>
          <w:sz w:val="32"/>
          <w:szCs w:val="32"/>
        </w:rPr>
      </w:pPr>
      <w:r w:rsidRPr="000C3CA6">
        <w:rPr>
          <w:rFonts w:asciiTheme="minorHAnsi" w:hAnsiTheme="minorHAnsi" w:cstheme="minorHAnsi"/>
          <w:sz w:val="32"/>
          <w:szCs w:val="32"/>
        </w:rPr>
        <w:t xml:space="preserve">In 1957 an alternative national body, </w:t>
      </w:r>
      <w:r w:rsidR="0020600F" w:rsidRPr="000C3CA6">
        <w:rPr>
          <w:rFonts w:asciiTheme="minorHAnsi" w:hAnsiTheme="minorHAnsi" w:cstheme="minorHAnsi"/>
          <w:sz w:val="32"/>
          <w:szCs w:val="32"/>
        </w:rPr>
        <w:t>t</w:t>
      </w:r>
      <w:r w:rsidRPr="000C3CA6">
        <w:rPr>
          <w:rFonts w:asciiTheme="minorHAnsi" w:hAnsiTheme="minorHAnsi" w:cstheme="minorHAnsi"/>
          <w:sz w:val="32"/>
          <w:szCs w:val="32"/>
        </w:rPr>
        <w:t xml:space="preserve">he Civic Trust, was founded by the Conservative politician Duncan Sandys which would shape the movement over the following fifty years.  He became its first President, and it drew wide interest and support, placing the movement in the forefront of contemporary debate about urban development. Early in its life, the Civic Trust was active and ambitious, championing the importance and value of civic design and preservation. It worked to increase numbers of local societies, issuing guidance to support their formation, and organizing conferences that attracted large attendances and enabled members of local societies to meet and debate issues with representatives of professional associations and planning officers. Around 200 individual societies existed in the late 1950s, the number more than trebling during the first decade of </w:t>
      </w:r>
      <w:r w:rsidR="0029058F">
        <w:rPr>
          <w:rFonts w:asciiTheme="minorHAnsi" w:hAnsiTheme="minorHAnsi" w:cstheme="minorHAnsi"/>
          <w:sz w:val="32"/>
          <w:szCs w:val="32"/>
        </w:rPr>
        <w:t>t</w:t>
      </w:r>
      <w:r w:rsidRPr="000C3CA6">
        <w:rPr>
          <w:rFonts w:asciiTheme="minorHAnsi" w:hAnsiTheme="minorHAnsi" w:cstheme="minorHAnsi"/>
          <w:sz w:val="32"/>
          <w:szCs w:val="32"/>
        </w:rPr>
        <w:t xml:space="preserve">he Civic Trust’s existence to over 650 and continuing to rise until, in the late 1970s, the number of affiliated local societies reached a peak of approximately 1,300. </w:t>
      </w:r>
    </w:p>
    <w:p w14:paraId="3F39D80F" w14:textId="46BC3406" w:rsidR="00AB33C3" w:rsidRPr="000C3CA6" w:rsidRDefault="0020600F" w:rsidP="00AB33C3">
      <w:pPr>
        <w:spacing w:after="160" w:line="360" w:lineRule="auto"/>
        <w:rPr>
          <w:rFonts w:asciiTheme="minorHAnsi" w:hAnsiTheme="minorHAnsi" w:cstheme="minorHAnsi"/>
          <w:sz w:val="32"/>
          <w:szCs w:val="32"/>
        </w:rPr>
      </w:pPr>
      <w:r w:rsidRPr="000C3CA6">
        <w:rPr>
          <w:rFonts w:asciiTheme="minorHAnsi" w:hAnsiTheme="minorHAnsi" w:cstheme="minorHAnsi"/>
          <w:sz w:val="32"/>
          <w:szCs w:val="32"/>
        </w:rPr>
        <w:t>Due to</w:t>
      </w:r>
      <w:r w:rsidR="00AB33C3" w:rsidRPr="000C3CA6">
        <w:rPr>
          <w:rFonts w:asciiTheme="minorHAnsi" w:hAnsiTheme="minorHAnsi" w:cstheme="minorHAnsi"/>
          <w:sz w:val="32"/>
          <w:szCs w:val="32"/>
        </w:rPr>
        <w:t xml:space="preserve"> f</w:t>
      </w:r>
      <w:r w:rsidR="0029058F">
        <w:rPr>
          <w:rFonts w:asciiTheme="minorHAnsi" w:hAnsiTheme="minorHAnsi" w:cstheme="minorHAnsi"/>
          <w:sz w:val="32"/>
          <w:szCs w:val="32"/>
        </w:rPr>
        <w:t>inancial</w:t>
      </w:r>
      <w:r w:rsidR="00AB33C3" w:rsidRPr="000C3CA6">
        <w:rPr>
          <w:rFonts w:asciiTheme="minorHAnsi" w:hAnsiTheme="minorHAnsi" w:cstheme="minorHAnsi"/>
          <w:sz w:val="32"/>
          <w:szCs w:val="32"/>
        </w:rPr>
        <w:t xml:space="preserve"> </w:t>
      </w:r>
      <w:r w:rsidRPr="000C3CA6">
        <w:rPr>
          <w:rFonts w:asciiTheme="minorHAnsi" w:hAnsiTheme="minorHAnsi" w:cstheme="minorHAnsi"/>
          <w:sz w:val="32"/>
          <w:szCs w:val="32"/>
        </w:rPr>
        <w:t>difficulties</w:t>
      </w:r>
      <w:r w:rsidR="00AB33C3" w:rsidRPr="000C3CA6">
        <w:rPr>
          <w:rFonts w:asciiTheme="minorHAnsi" w:hAnsiTheme="minorHAnsi" w:cstheme="minorHAnsi"/>
          <w:sz w:val="32"/>
          <w:szCs w:val="32"/>
        </w:rPr>
        <w:t xml:space="preserve"> </w:t>
      </w:r>
      <w:r w:rsidRPr="000C3CA6">
        <w:rPr>
          <w:rFonts w:asciiTheme="minorHAnsi" w:hAnsiTheme="minorHAnsi" w:cstheme="minorHAnsi"/>
          <w:sz w:val="32"/>
          <w:szCs w:val="32"/>
        </w:rPr>
        <w:t>t</w:t>
      </w:r>
      <w:r w:rsidR="00AB33C3" w:rsidRPr="000C3CA6">
        <w:rPr>
          <w:rFonts w:asciiTheme="minorHAnsi" w:hAnsiTheme="minorHAnsi" w:cstheme="minorHAnsi"/>
          <w:sz w:val="32"/>
          <w:szCs w:val="32"/>
        </w:rPr>
        <w:t xml:space="preserve">he Civic Trust ceased to exist in 2009 but was replaced after consultation with local civic society members by Civic Voice. </w:t>
      </w:r>
      <w:r w:rsidR="00AB33C3" w:rsidRPr="000C3CA6">
        <w:rPr>
          <w:rFonts w:asciiTheme="minorHAnsi" w:hAnsiTheme="minorHAnsi" w:cstheme="minorHAnsi"/>
          <w:sz w:val="32"/>
          <w:szCs w:val="32"/>
        </w:rPr>
        <w:lastRenderedPageBreak/>
        <w:t>With around 320 local societies affiliated, Civic Voice represents the organizational continuation of a long-standing commitment to support the contribution of voluntary groups in the development of urban centres throughout the country.</w:t>
      </w:r>
    </w:p>
    <w:p w14:paraId="29229F14" w14:textId="1D0EE51B" w:rsidR="00AB33C3" w:rsidRPr="000C3CA6" w:rsidRDefault="00AB33C3" w:rsidP="00AB33C3">
      <w:pPr>
        <w:spacing w:after="160" w:line="360" w:lineRule="auto"/>
        <w:rPr>
          <w:rFonts w:asciiTheme="minorHAnsi" w:hAnsiTheme="minorHAnsi" w:cstheme="minorHAnsi"/>
          <w:sz w:val="32"/>
          <w:szCs w:val="32"/>
          <w:lang w:eastAsia="en-GB"/>
        </w:rPr>
      </w:pPr>
      <w:r w:rsidRPr="000C3CA6">
        <w:rPr>
          <w:rFonts w:asciiTheme="minorHAnsi" w:hAnsiTheme="minorHAnsi" w:cstheme="minorHAnsi"/>
          <w:sz w:val="32"/>
          <w:szCs w:val="32"/>
        </w:rPr>
        <w:t xml:space="preserve">The rapid growth of Civic Societies in the 1950s and 1960s, including our own society, stemmed from the extensive urban changes during that period. </w:t>
      </w:r>
      <w:r w:rsidRPr="000C3CA6">
        <w:rPr>
          <w:rFonts w:asciiTheme="minorHAnsi" w:hAnsiTheme="minorHAnsi" w:cstheme="minorHAnsi"/>
          <w:sz w:val="32"/>
          <w:szCs w:val="32"/>
          <w:lang w:eastAsia="en-GB"/>
        </w:rPr>
        <w:t xml:space="preserve">It is undeniable that there was </w:t>
      </w:r>
      <w:r w:rsidR="0020600F" w:rsidRPr="000C3CA6">
        <w:rPr>
          <w:rFonts w:asciiTheme="minorHAnsi" w:hAnsiTheme="minorHAnsi" w:cstheme="minorHAnsi"/>
          <w:sz w:val="32"/>
          <w:szCs w:val="32"/>
          <w:lang w:eastAsia="en-GB"/>
        </w:rPr>
        <w:t>a great</w:t>
      </w:r>
      <w:r w:rsidRPr="000C3CA6">
        <w:rPr>
          <w:rFonts w:asciiTheme="minorHAnsi" w:hAnsiTheme="minorHAnsi" w:cstheme="minorHAnsi"/>
          <w:sz w:val="32"/>
          <w:szCs w:val="32"/>
          <w:lang w:eastAsia="en-GB"/>
        </w:rPr>
        <w:t xml:space="preserve"> need for rebuilding and improvement in the post-war years</w:t>
      </w:r>
      <w:r w:rsidR="0020600F" w:rsidRPr="000C3CA6">
        <w:rPr>
          <w:rFonts w:asciiTheme="minorHAnsi" w:hAnsiTheme="minorHAnsi" w:cstheme="minorHAnsi"/>
          <w:sz w:val="32"/>
          <w:szCs w:val="32"/>
          <w:lang w:eastAsia="en-GB"/>
        </w:rPr>
        <w:t>.</w:t>
      </w:r>
      <w:r w:rsidRPr="000C3CA6">
        <w:rPr>
          <w:rFonts w:asciiTheme="minorHAnsi" w:hAnsiTheme="minorHAnsi" w:cstheme="minorHAnsi"/>
          <w:sz w:val="32"/>
          <w:szCs w:val="32"/>
          <w:lang w:eastAsia="en-GB"/>
        </w:rPr>
        <w:t xml:space="preserve"> </w:t>
      </w:r>
      <w:r w:rsidR="0020600F" w:rsidRPr="000C3CA6">
        <w:rPr>
          <w:rFonts w:asciiTheme="minorHAnsi" w:hAnsiTheme="minorHAnsi" w:cstheme="minorHAnsi"/>
          <w:sz w:val="32"/>
          <w:szCs w:val="32"/>
          <w:lang w:eastAsia="en-GB"/>
        </w:rPr>
        <w:t>T</w:t>
      </w:r>
      <w:r w:rsidRPr="000C3CA6">
        <w:rPr>
          <w:rFonts w:asciiTheme="minorHAnsi" w:hAnsiTheme="minorHAnsi" w:cstheme="minorHAnsi"/>
          <w:sz w:val="32"/>
          <w:szCs w:val="32"/>
          <w:lang w:eastAsia="en-GB"/>
        </w:rPr>
        <w:t>here was a great desire to build a new and better Britain. Modernism was all the vogue, and existing towns and cities were regarded by many as being not fit for purpose</w:t>
      </w:r>
      <w:r w:rsidR="0020600F" w:rsidRPr="000C3CA6">
        <w:rPr>
          <w:rFonts w:asciiTheme="minorHAnsi" w:hAnsiTheme="minorHAnsi" w:cstheme="minorHAnsi"/>
          <w:sz w:val="32"/>
          <w:szCs w:val="32"/>
          <w:lang w:eastAsia="en-GB"/>
        </w:rPr>
        <w:t>. Not unreasonably, they</w:t>
      </w:r>
      <w:r w:rsidRPr="000C3CA6">
        <w:rPr>
          <w:rFonts w:asciiTheme="minorHAnsi" w:hAnsiTheme="minorHAnsi" w:cstheme="minorHAnsi"/>
          <w:sz w:val="32"/>
          <w:szCs w:val="32"/>
          <w:lang w:eastAsia="en-GB"/>
        </w:rPr>
        <w:t xml:space="preserve"> </w:t>
      </w:r>
      <w:r w:rsidR="0020600F" w:rsidRPr="000C3CA6">
        <w:rPr>
          <w:rFonts w:asciiTheme="minorHAnsi" w:hAnsiTheme="minorHAnsi" w:cstheme="minorHAnsi"/>
          <w:sz w:val="32"/>
          <w:szCs w:val="32"/>
          <w:lang w:eastAsia="en-GB"/>
        </w:rPr>
        <w:t>felt</w:t>
      </w:r>
      <w:r w:rsidRPr="000C3CA6">
        <w:rPr>
          <w:rFonts w:asciiTheme="minorHAnsi" w:hAnsiTheme="minorHAnsi" w:cstheme="minorHAnsi"/>
          <w:sz w:val="32"/>
          <w:szCs w:val="32"/>
        </w:rPr>
        <w:t xml:space="preserve"> that </w:t>
      </w:r>
      <w:r w:rsidR="0020600F" w:rsidRPr="000C3CA6">
        <w:rPr>
          <w:rFonts w:asciiTheme="minorHAnsi" w:hAnsiTheme="minorHAnsi" w:cstheme="minorHAnsi"/>
          <w:sz w:val="32"/>
          <w:szCs w:val="32"/>
        </w:rPr>
        <w:t>existing urban areas</w:t>
      </w:r>
      <w:r w:rsidRPr="000C3CA6">
        <w:rPr>
          <w:rFonts w:asciiTheme="minorHAnsi" w:hAnsiTheme="minorHAnsi" w:cstheme="minorHAnsi"/>
          <w:sz w:val="32"/>
          <w:szCs w:val="32"/>
        </w:rPr>
        <w:t xml:space="preserve"> </w:t>
      </w:r>
      <w:r w:rsidR="0020600F" w:rsidRPr="000C3CA6">
        <w:rPr>
          <w:rFonts w:asciiTheme="minorHAnsi" w:hAnsiTheme="minorHAnsi" w:cstheme="minorHAnsi"/>
          <w:sz w:val="32"/>
          <w:szCs w:val="32"/>
        </w:rPr>
        <w:t xml:space="preserve">needed </w:t>
      </w:r>
      <w:r w:rsidRPr="000C3CA6">
        <w:rPr>
          <w:rFonts w:asciiTheme="minorHAnsi" w:hAnsiTheme="minorHAnsi" w:cstheme="minorHAnsi"/>
          <w:sz w:val="32"/>
          <w:szCs w:val="32"/>
        </w:rPr>
        <w:t>adapt</w:t>
      </w:r>
      <w:r w:rsidR="0020600F" w:rsidRPr="000C3CA6">
        <w:rPr>
          <w:rFonts w:asciiTheme="minorHAnsi" w:hAnsiTheme="minorHAnsi" w:cstheme="minorHAnsi"/>
          <w:sz w:val="32"/>
          <w:szCs w:val="32"/>
        </w:rPr>
        <w:t>ing</w:t>
      </w:r>
      <w:r w:rsidRPr="000C3CA6">
        <w:rPr>
          <w:rFonts w:asciiTheme="minorHAnsi" w:hAnsiTheme="minorHAnsi" w:cstheme="minorHAnsi"/>
          <w:sz w:val="32"/>
          <w:szCs w:val="32"/>
        </w:rPr>
        <w:t xml:space="preserve"> to accommodate the motor vehicle.</w:t>
      </w:r>
      <w:r w:rsidRPr="000C3CA6">
        <w:rPr>
          <w:rFonts w:asciiTheme="minorHAnsi" w:hAnsiTheme="minorHAnsi" w:cstheme="minorHAnsi"/>
          <w:sz w:val="32"/>
          <w:szCs w:val="32"/>
          <w:lang w:eastAsia="en-GB"/>
        </w:rPr>
        <w:t xml:space="preserve"> </w:t>
      </w:r>
    </w:p>
    <w:p w14:paraId="303D7DC3" w14:textId="4A702445" w:rsidR="00AB33C3" w:rsidRPr="000C3CA6" w:rsidRDefault="00AB33C3" w:rsidP="00AB33C3">
      <w:pPr>
        <w:spacing w:after="160" w:line="360" w:lineRule="auto"/>
        <w:rPr>
          <w:rFonts w:asciiTheme="minorHAnsi" w:hAnsiTheme="minorHAnsi" w:cstheme="minorHAnsi"/>
          <w:sz w:val="32"/>
          <w:szCs w:val="32"/>
        </w:rPr>
      </w:pPr>
      <w:r w:rsidRPr="000C3CA6">
        <w:rPr>
          <w:rFonts w:asciiTheme="minorHAnsi" w:hAnsiTheme="minorHAnsi" w:cstheme="minorHAnsi"/>
          <w:sz w:val="32"/>
          <w:szCs w:val="32"/>
          <w:lang w:eastAsia="en-GB"/>
        </w:rPr>
        <w:t xml:space="preserve">The most influential figure in the new planning ideas was the Swiss architect, Le Corbusier. </w:t>
      </w:r>
      <w:r w:rsidR="0020600F" w:rsidRPr="000C3CA6">
        <w:rPr>
          <w:rFonts w:asciiTheme="minorHAnsi" w:hAnsiTheme="minorHAnsi" w:cstheme="minorHAnsi"/>
          <w:sz w:val="32"/>
          <w:szCs w:val="32"/>
          <w:lang w:eastAsia="en-GB"/>
        </w:rPr>
        <w:t>W</w:t>
      </w:r>
      <w:r w:rsidRPr="000C3CA6">
        <w:rPr>
          <w:rFonts w:asciiTheme="minorHAnsi" w:hAnsiTheme="minorHAnsi" w:cstheme="minorHAnsi"/>
          <w:sz w:val="32"/>
          <w:szCs w:val="32"/>
          <w:lang w:eastAsia="en-GB"/>
        </w:rPr>
        <w:t xml:space="preserve">idely regarded as the prophet of a better society, </w:t>
      </w:r>
      <w:r w:rsidR="0020600F" w:rsidRPr="000C3CA6">
        <w:rPr>
          <w:rFonts w:asciiTheme="minorHAnsi" w:hAnsiTheme="minorHAnsi" w:cstheme="minorHAnsi"/>
          <w:sz w:val="32"/>
          <w:szCs w:val="32"/>
          <w:lang w:eastAsia="en-GB"/>
        </w:rPr>
        <w:t>he advocated</w:t>
      </w:r>
      <w:r w:rsidRPr="000C3CA6">
        <w:rPr>
          <w:rFonts w:asciiTheme="minorHAnsi" w:hAnsiTheme="minorHAnsi" w:cstheme="minorHAnsi"/>
          <w:sz w:val="32"/>
          <w:szCs w:val="32"/>
          <w:lang w:eastAsia="en-GB"/>
        </w:rPr>
        <w:t xml:space="preserve"> sweep</w:t>
      </w:r>
      <w:r w:rsidR="0020600F" w:rsidRPr="000C3CA6">
        <w:rPr>
          <w:rFonts w:asciiTheme="minorHAnsi" w:hAnsiTheme="minorHAnsi" w:cstheme="minorHAnsi"/>
          <w:sz w:val="32"/>
          <w:szCs w:val="32"/>
          <w:lang w:eastAsia="en-GB"/>
        </w:rPr>
        <w:t>ing</w:t>
      </w:r>
      <w:r w:rsidRPr="000C3CA6">
        <w:rPr>
          <w:rFonts w:asciiTheme="minorHAnsi" w:hAnsiTheme="minorHAnsi" w:cstheme="minorHAnsi"/>
          <w:sz w:val="32"/>
          <w:szCs w:val="32"/>
          <w:lang w:eastAsia="en-GB"/>
        </w:rPr>
        <w:t xml:space="preserve"> away the old city and replac</w:t>
      </w:r>
      <w:r w:rsidR="00830A26">
        <w:rPr>
          <w:rFonts w:asciiTheme="minorHAnsi" w:hAnsiTheme="minorHAnsi" w:cstheme="minorHAnsi"/>
          <w:sz w:val="32"/>
          <w:szCs w:val="32"/>
          <w:lang w:eastAsia="en-GB"/>
        </w:rPr>
        <w:t>ing</w:t>
      </w:r>
      <w:r w:rsidRPr="000C3CA6">
        <w:rPr>
          <w:rFonts w:asciiTheme="minorHAnsi" w:hAnsiTheme="minorHAnsi" w:cstheme="minorHAnsi"/>
          <w:sz w:val="32"/>
          <w:szCs w:val="32"/>
          <w:lang w:eastAsia="en-GB"/>
        </w:rPr>
        <w:t xml:space="preserve"> it with an ordered landscape of towers, avenues and walkways. He once famously said that ‘the design of cities was too important to be left to the citizens’.</w:t>
      </w:r>
      <w:r w:rsidRPr="000C3CA6">
        <w:rPr>
          <w:rFonts w:asciiTheme="minorHAnsi" w:hAnsiTheme="minorHAnsi" w:cstheme="minorHAnsi"/>
          <w:sz w:val="32"/>
          <w:szCs w:val="32"/>
        </w:rPr>
        <w:t xml:space="preserve"> There was talk of comprehensive redevelopment, slum clearance, tower blocks, ring roads, flyovers, shopping malls, multi-storey car parks, and vast areas of concrete. By 1965 no fewer than 500 different redevelopment</w:t>
      </w:r>
      <w:r w:rsidRPr="000C3CA6">
        <w:rPr>
          <w:rFonts w:asciiTheme="minorHAnsi" w:hAnsiTheme="minorHAnsi" w:cstheme="minorHAnsi"/>
          <w:b/>
          <w:sz w:val="32"/>
          <w:szCs w:val="32"/>
        </w:rPr>
        <w:t xml:space="preserve"> </w:t>
      </w:r>
      <w:r w:rsidRPr="000C3CA6">
        <w:rPr>
          <w:rFonts w:asciiTheme="minorHAnsi" w:hAnsiTheme="minorHAnsi" w:cstheme="minorHAnsi"/>
          <w:sz w:val="32"/>
          <w:szCs w:val="32"/>
        </w:rPr>
        <w:t>schemes were under consideration across the country</w:t>
      </w:r>
      <w:r w:rsidR="0020600F" w:rsidRPr="000C3CA6">
        <w:rPr>
          <w:rFonts w:asciiTheme="minorHAnsi" w:hAnsiTheme="minorHAnsi" w:cstheme="minorHAnsi"/>
          <w:sz w:val="32"/>
          <w:szCs w:val="32"/>
        </w:rPr>
        <w:t>. T</w:t>
      </w:r>
      <w:r w:rsidRPr="000C3CA6">
        <w:rPr>
          <w:rFonts w:asciiTheme="minorHAnsi" w:hAnsiTheme="minorHAnsi" w:cstheme="minorHAnsi"/>
          <w:sz w:val="32"/>
          <w:szCs w:val="32"/>
        </w:rPr>
        <w:t xml:space="preserve">he </w:t>
      </w:r>
      <w:r w:rsidR="0020600F" w:rsidRPr="000C3CA6">
        <w:rPr>
          <w:rFonts w:asciiTheme="minorHAnsi" w:hAnsiTheme="minorHAnsi" w:cstheme="minorHAnsi"/>
          <w:sz w:val="32"/>
          <w:szCs w:val="32"/>
        </w:rPr>
        <w:t>alternative</w:t>
      </w:r>
      <w:r w:rsidRPr="000C3CA6">
        <w:rPr>
          <w:rFonts w:asciiTheme="minorHAnsi" w:hAnsiTheme="minorHAnsi" w:cstheme="minorHAnsi"/>
          <w:sz w:val="32"/>
          <w:szCs w:val="32"/>
        </w:rPr>
        <w:t xml:space="preserve"> of renovating and improving, rather than demolition, rarely seem</w:t>
      </w:r>
      <w:r w:rsidR="00830A26">
        <w:rPr>
          <w:rFonts w:asciiTheme="minorHAnsi" w:hAnsiTheme="minorHAnsi" w:cstheme="minorHAnsi"/>
          <w:sz w:val="32"/>
          <w:szCs w:val="32"/>
        </w:rPr>
        <w:t>s</w:t>
      </w:r>
      <w:r w:rsidRPr="000C3CA6">
        <w:rPr>
          <w:rFonts w:asciiTheme="minorHAnsi" w:hAnsiTheme="minorHAnsi" w:cstheme="minorHAnsi"/>
          <w:sz w:val="32"/>
          <w:szCs w:val="32"/>
        </w:rPr>
        <w:t xml:space="preserve"> to </w:t>
      </w:r>
      <w:r w:rsidR="00830A26">
        <w:rPr>
          <w:rFonts w:asciiTheme="minorHAnsi" w:hAnsiTheme="minorHAnsi" w:cstheme="minorHAnsi"/>
          <w:sz w:val="32"/>
          <w:szCs w:val="32"/>
        </w:rPr>
        <w:t xml:space="preserve">have </w:t>
      </w:r>
      <w:r w:rsidRPr="000C3CA6">
        <w:rPr>
          <w:rFonts w:asciiTheme="minorHAnsi" w:hAnsiTheme="minorHAnsi" w:cstheme="minorHAnsi"/>
          <w:sz w:val="32"/>
          <w:szCs w:val="32"/>
        </w:rPr>
        <w:t>be</w:t>
      </w:r>
      <w:r w:rsidR="00830A26">
        <w:rPr>
          <w:rFonts w:asciiTheme="minorHAnsi" w:hAnsiTheme="minorHAnsi" w:cstheme="minorHAnsi"/>
          <w:sz w:val="32"/>
          <w:szCs w:val="32"/>
        </w:rPr>
        <w:t>en</w:t>
      </w:r>
      <w:r w:rsidRPr="000C3CA6">
        <w:rPr>
          <w:rFonts w:asciiTheme="minorHAnsi" w:hAnsiTheme="minorHAnsi" w:cstheme="minorHAnsi"/>
          <w:sz w:val="32"/>
          <w:szCs w:val="32"/>
        </w:rPr>
        <w:t xml:space="preserve"> given serious consideration.</w:t>
      </w:r>
    </w:p>
    <w:p w14:paraId="420E5DDC" w14:textId="642C00D1" w:rsidR="00AB33C3" w:rsidRPr="000C3CA6" w:rsidRDefault="00AB33C3" w:rsidP="00AB33C3">
      <w:pPr>
        <w:spacing w:after="160" w:line="360" w:lineRule="auto"/>
        <w:rPr>
          <w:rFonts w:asciiTheme="minorHAnsi" w:hAnsiTheme="minorHAnsi" w:cstheme="minorHAnsi"/>
          <w:sz w:val="32"/>
          <w:szCs w:val="32"/>
        </w:rPr>
      </w:pPr>
      <w:r w:rsidRPr="000C3CA6">
        <w:rPr>
          <w:rFonts w:asciiTheme="minorHAnsi" w:hAnsiTheme="minorHAnsi" w:cstheme="minorHAnsi"/>
          <w:sz w:val="32"/>
          <w:szCs w:val="32"/>
        </w:rPr>
        <w:lastRenderedPageBreak/>
        <w:t>The destruction of buildings in many towns and cities was quite brutal, many of them being of great architectural value</w:t>
      </w:r>
      <w:r w:rsidR="005E1816" w:rsidRPr="000C3CA6">
        <w:rPr>
          <w:rFonts w:asciiTheme="minorHAnsi" w:hAnsiTheme="minorHAnsi" w:cstheme="minorHAnsi"/>
          <w:sz w:val="32"/>
          <w:szCs w:val="32"/>
        </w:rPr>
        <w:t>.</w:t>
      </w:r>
      <w:r w:rsidRPr="000C3CA6">
        <w:rPr>
          <w:rFonts w:asciiTheme="minorHAnsi" w:hAnsiTheme="minorHAnsi" w:cstheme="minorHAnsi"/>
          <w:sz w:val="32"/>
          <w:szCs w:val="32"/>
        </w:rPr>
        <w:t xml:space="preserve"> </w:t>
      </w:r>
      <w:r w:rsidR="005E1816" w:rsidRPr="000C3CA6">
        <w:rPr>
          <w:rFonts w:asciiTheme="minorHAnsi" w:hAnsiTheme="minorHAnsi" w:cstheme="minorHAnsi"/>
          <w:sz w:val="32"/>
          <w:szCs w:val="32"/>
        </w:rPr>
        <w:t>M</w:t>
      </w:r>
      <w:r w:rsidRPr="000C3CA6">
        <w:rPr>
          <w:rFonts w:asciiTheme="minorHAnsi" w:hAnsiTheme="minorHAnsi" w:cstheme="minorHAnsi"/>
          <w:sz w:val="32"/>
          <w:szCs w:val="32"/>
        </w:rPr>
        <w:t xml:space="preserve">any </w:t>
      </w:r>
      <w:r w:rsidR="0020600F" w:rsidRPr="000C3CA6">
        <w:rPr>
          <w:rFonts w:asciiTheme="minorHAnsi" w:hAnsiTheme="minorHAnsi" w:cstheme="minorHAnsi"/>
          <w:sz w:val="32"/>
          <w:szCs w:val="32"/>
        </w:rPr>
        <w:t>town</w:t>
      </w:r>
      <w:r w:rsidRPr="000C3CA6">
        <w:rPr>
          <w:rFonts w:asciiTheme="minorHAnsi" w:hAnsiTheme="minorHAnsi" w:cstheme="minorHAnsi"/>
          <w:sz w:val="32"/>
          <w:szCs w:val="32"/>
        </w:rPr>
        <w:t>s bec</w:t>
      </w:r>
      <w:r w:rsidR="005E1816" w:rsidRPr="000C3CA6">
        <w:rPr>
          <w:rFonts w:asciiTheme="minorHAnsi" w:hAnsiTheme="minorHAnsi" w:cstheme="minorHAnsi"/>
          <w:sz w:val="32"/>
          <w:szCs w:val="32"/>
        </w:rPr>
        <w:t>a</w:t>
      </w:r>
      <w:r w:rsidRPr="000C3CA6">
        <w:rPr>
          <w:rFonts w:asciiTheme="minorHAnsi" w:hAnsiTheme="minorHAnsi" w:cstheme="minorHAnsi"/>
          <w:sz w:val="32"/>
          <w:szCs w:val="32"/>
        </w:rPr>
        <w:t>m</w:t>
      </w:r>
      <w:r w:rsidR="005E1816" w:rsidRPr="000C3CA6">
        <w:rPr>
          <w:rFonts w:asciiTheme="minorHAnsi" w:hAnsiTheme="minorHAnsi" w:cstheme="minorHAnsi"/>
          <w:sz w:val="32"/>
          <w:szCs w:val="32"/>
        </w:rPr>
        <w:t>e</w:t>
      </w:r>
      <w:r w:rsidRPr="000C3CA6">
        <w:rPr>
          <w:rFonts w:asciiTheme="minorHAnsi" w:hAnsiTheme="minorHAnsi" w:cstheme="minorHAnsi"/>
          <w:sz w:val="32"/>
          <w:szCs w:val="32"/>
        </w:rPr>
        <w:t xml:space="preserve"> ‘concrete jungles’</w:t>
      </w:r>
      <w:r w:rsidR="00C511C7" w:rsidRPr="000C3CA6">
        <w:rPr>
          <w:rFonts w:asciiTheme="minorHAnsi" w:hAnsiTheme="minorHAnsi" w:cstheme="minorHAnsi"/>
          <w:sz w:val="32"/>
          <w:szCs w:val="32"/>
        </w:rPr>
        <w:t xml:space="preserve">, </w:t>
      </w:r>
      <w:r w:rsidR="00830A26">
        <w:rPr>
          <w:rFonts w:asciiTheme="minorHAnsi" w:hAnsiTheme="minorHAnsi" w:cstheme="minorHAnsi"/>
          <w:sz w:val="32"/>
          <w:szCs w:val="32"/>
        </w:rPr>
        <w:t xml:space="preserve">initiating </w:t>
      </w:r>
      <w:r w:rsidR="00C511C7" w:rsidRPr="000C3CA6">
        <w:rPr>
          <w:rFonts w:asciiTheme="minorHAnsi" w:hAnsiTheme="minorHAnsi" w:cstheme="minorHAnsi"/>
          <w:sz w:val="32"/>
          <w:szCs w:val="32"/>
        </w:rPr>
        <w:t>a melancholy chapter in England’s civic history</w:t>
      </w:r>
      <w:r w:rsidRPr="000C3CA6">
        <w:rPr>
          <w:rFonts w:asciiTheme="minorHAnsi" w:hAnsiTheme="minorHAnsi" w:cstheme="minorHAnsi"/>
          <w:sz w:val="32"/>
          <w:szCs w:val="32"/>
        </w:rPr>
        <w:t>.</w:t>
      </w:r>
      <w:r w:rsidRPr="000C3CA6">
        <w:rPr>
          <w:rFonts w:asciiTheme="minorHAnsi" w:hAnsiTheme="minorHAnsi" w:cstheme="minorHAnsi"/>
          <w:sz w:val="32"/>
          <w:szCs w:val="32"/>
          <w:lang w:eastAsia="en-GB"/>
        </w:rPr>
        <w:t xml:space="preserve"> </w:t>
      </w:r>
      <w:r w:rsidR="0020600F" w:rsidRPr="000C3CA6">
        <w:rPr>
          <w:rFonts w:asciiTheme="minorHAnsi" w:hAnsiTheme="minorHAnsi" w:cstheme="minorHAnsi"/>
          <w:sz w:val="32"/>
          <w:szCs w:val="32"/>
          <w:lang w:eastAsia="en-GB"/>
        </w:rPr>
        <w:t>I</w:t>
      </w:r>
      <w:r w:rsidRPr="000C3CA6">
        <w:rPr>
          <w:rFonts w:asciiTheme="minorHAnsi" w:hAnsiTheme="minorHAnsi" w:cstheme="minorHAnsi"/>
          <w:sz w:val="32"/>
          <w:szCs w:val="32"/>
          <w:lang w:eastAsia="en-GB"/>
        </w:rPr>
        <w:t xml:space="preserve">n their influential 1975 book, </w:t>
      </w:r>
      <w:bookmarkStart w:id="1" w:name="_Hlk508654723"/>
      <w:r w:rsidRPr="000C3CA6">
        <w:rPr>
          <w:rFonts w:asciiTheme="minorHAnsi" w:hAnsiTheme="minorHAnsi" w:cstheme="minorHAnsi"/>
          <w:i/>
          <w:sz w:val="32"/>
          <w:szCs w:val="32"/>
          <w:lang w:eastAsia="en-GB"/>
        </w:rPr>
        <w:t>The Rape of Britain</w:t>
      </w:r>
      <w:r w:rsidR="005E1816" w:rsidRPr="000C3CA6">
        <w:rPr>
          <w:rFonts w:asciiTheme="minorHAnsi" w:hAnsiTheme="minorHAnsi" w:cstheme="minorHAnsi"/>
          <w:sz w:val="32"/>
          <w:szCs w:val="32"/>
          <w:lang w:eastAsia="en-GB"/>
        </w:rPr>
        <w:t>,</w:t>
      </w:r>
      <w:r w:rsidRPr="000C3CA6">
        <w:rPr>
          <w:rFonts w:asciiTheme="minorHAnsi" w:hAnsiTheme="minorHAnsi" w:cstheme="minorHAnsi"/>
          <w:sz w:val="32"/>
          <w:szCs w:val="32"/>
          <w:lang w:eastAsia="en-GB"/>
        </w:rPr>
        <w:t xml:space="preserve"> Colin Amery and Dan Cruickshank </w:t>
      </w:r>
      <w:bookmarkEnd w:id="1"/>
      <w:r w:rsidRPr="000C3CA6">
        <w:rPr>
          <w:rFonts w:asciiTheme="minorHAnsi" w:hAnsiTheme="minorHAnsi" w:cstheme="minorHAnsi"/>
          <w:sz w:val="32"/>
          <w:szCs w:val="32"/>
          <w:lang w:eastAsia="en-GB"/>
        </w:rPr>
        <w:t>s</w:t>
      </w:r>
      <w:r w:rsidR="00830A26">
        <w:rPr>
          <w:rFonts w:asciiTheme="minorHAnsi" w:hAnsiTheme="minorHAnsi" w:cstheme="minorHAnsi"/>
          <w:sz w:val="32"/>
          <w:szCs w:val="32"/>
          <w:lang w:eastAsia="en-GB"/>
        </w:rPr>
        <w:t>tate</w:t>
      </w:r>
      <w:r w:rsidRPr="000C3CA6">
        <w:rPr>
          <w:rFonts w:asciiTheme="minorHAnsi" w:hAnsiTheme="minorHAnsi" w:cstheme="minorHAnsi"/>
          <w:sz w:val="32"/>
          <w:szCs w:val="32"/>
          <w:lang w:eastAsia="en-GB"/>
        </w:rPr>
        <w:t>d ‘the damage</w:t>
      </w:r>
      <w:r w:rsidRPr="000C3CA6">
        <w:rPr>
          <w:rStyle w:val="labelhomepage1"/>
          <w:rFonts w:asciiTheme="minorHAnsi" w:hAnsiTheme="minorHAnsi" w:cstheme="minorHAnsi"/>
          <w:sz w:val="32"/>
          <w:szCs w:val="32"/>
          <w:specVanish w:val="0"/>
        </w:rPr>
        <w:t xml:space="preserve"> has been colossal and it has been carried out knowingly and effectively</w:t>
      </w:r>
      <w:r w:rsidR="005E1816" w:rsidRPr="000C3CA6">
        <w:rPr>
          <w:rStyle w:val="labelhomepage1"/>
          <w:rFonts w:asciiTheme="minorHAnsi" w:hAnsiTheme="minorHAnsi" w:cstheme="minorHAnsi"/>
          <w:sz w:val="32"/>
          <w:szCs w:val="32"/>
          <w:specVanish w:val="0"/>
        </w:rPr>
        <w:t xml:space="preserve"> </w:t>
      </w:r>
      <w:r w:rsidRPr="000C3CA6">
        <w:rPr>
          <w:rStyle w:val="labelhomepage1"/>
          <w:rFonts w:asciiTheme="minorHAnsi" w:hAnsiTheme="minorHAnsi" w:cstheme="minorHAnsi"/>
          <w:sz w:val="32"/>
          <w:szCs w:val="32"/>
          <w:specVanish w:val="0"/>
        </w:rPr>
        <w:t>-</w:t>
      </w:r>
      <w:r w:rsidR="005E1816" w:rsidRPr="000C3CA6">
        <w:rPr>
          <w:rStyle w:val="labelhomepage1"/>
          <w:rFonts w:asciiTheme="minorHAnsi" w:hAnsiTheme="minorHAnsi" w:cstheme="minorHAnsi"/>
          <w:sz w:val="32"/>
          <w:szCs w:val="32"/>
          <w:specVanish w:val="0"/>
        </w:rPr>
        <w:t xml:space="preserve"> </w:t>
      </w:r>
      <w:r w:rsidRPr="000C3CA6">
        <w:rPr>
          <w:rStyle w:val="labelhomepage1"/>
          <w:rFonts w:asciiTheme="minorHAnsi" w:hAnsiTheme="minorHAnsi" w:cstheme="minorHAnsi"/>
          <w:sz w:val="32"/>
          <w:szCs w:val="32"/>
          <w:specVanish w:val="0"/>
        </w:rPr>
        <w:t>almost as if there were an officially sponsored competition to see how much of Britain’s architectural heritage could be destroyed’.</w:t>
      </w:r>
    </w:p>
    <w:p w14:paraId="3C33875B" w14:textId="75329AB7" w:rsidR="00AB33C3" w:rsidRPr="000C3CA6" w:rsidRDefault="005E1816" w:rsidP="00AB33C3">
      <w:pPr>
        <w:spacing w:after="160" w:line="360" w:lineRule="auto"/>
        <w:ind w:right="167"/>
        <w:rPr>
          <w:rFonts w:asciiTheme="minorHAnsi" w:hAnsiTheme="minorHAnsi" w:cstheme="minorHAnsi"/>
          <w:sz w:val="32"/>
          <w:szCs w:val="32"/>
          <w:lang w:eastAsia="en-GB"/>
        </w:rPr>
      </w:pPr>
      <w:r w:rsidRPr="000C3CA6">
        <w:rPr>
          <w:rFonts w:asciiTheme="minorHAnsi" w:hAnsiTheme="minorHAnsi" w:cstheme="minorHAnsi"/>
          <w:sz w:val="32"/>
          <w:szCs w:val="32"/>
        </w:rPr>
        <w:t>With</w:t>
      </w:r>
      <w:r w:rsidR="00AB33C3" w:rsidRPr="000C3CA6">
        <w:rPr>
          <w:rFonts w:asciiTheme="minorHAnsi" w:hAnsiTheme="minorHAnsi" w:cstheme="minorHAnsi"/>
          <w:sz w:val="32"/>
          <w:szCs w:val="32"/>
        </w:rPr>
        <w:t xml:space="preserve"> whole communities </w:t>
      </w:r>
      <w:r w:rsidRPr="000C3CA6">
        <w:rPr>
          <w:rFonts w:asciiTheme="minorHAnsi" w:hAnsiTheme="minorHAnsi" w:cstheme="minorHAnsi"/>
          <w:sz w:val="32"/>
          <w:szCs w:val="32"/>
        </w:rPr>
        <w:t>lost, reaction to all this destruction set in</w:t>
      </w:r>
      <w:r w:rsidR="00AB33C3" w:rsidRPr="000C3CA6">
        <w:rPr>
          <w:rFonts w:asciiTheme="minorHAnsi" w:hAnsiTheme="minorHAnsi" w:cstheme="minorHAnsi"/>
          <w:sz w:val="32"/>
          <w:szCs w:val="32"/>
        </w:rPr>
        <w:t xml:space="preserve">. The damage by bombing to many cities in World War </w:t>
      </w:r>
      <w:r w:rsidR="00AF5713">
        <w:rPr>
          <w:rFonts w:asciiTheme="minorHAnsi" w:hAnsiTheme="minorHAnsi" w:cstheme="minorHAnsi"/>
          <w:sz w:val="32"/>
          <w:szCs w:val="32"/>
        </w:rPr>
        <w:t>II</w:t>
      </w:r>
      <w:r w:rsidR="00AB33C3" w:rsidRPr="000C3CA6">
        <w:rPr>
          <w:rFonts w:asciiTheme="minorHAnsi" w:hAnsiTheme="minorHAnsi" w:cstheme="minorHAnsi"/>
          <w:sz w:val="32"/>
          <w:szCs w:val="32"/>
        </w:rPr>
        <w:t xml:space="preserve"> had been enormous, but it has been estimated that even more historic buildings were destroyed by planners and urban authorities in the 1950s and 1960s, while unscrupulous developers also took full advantage of the fact that the penalties for destroying listed assets were derisory. </w:t>
      </w:r>
      <w:r w:rsidR="00AB33C3" w:rsidRPr="000C3CA6">
        <w:rPr>
          <w:rFonts w:asciiTheme="minorHAnsi" w:hAnsiTheme="minorHAnsi" w:cstheme="minorHAnsi"/>
          <w:sz w:val="32"/>
          <w:szCs w:val="32"/>
          <w:lang w:eastAsia="en-GB"/>
        </w:rPr>
        <w:t>One of the worst examples was</w:t>
      </w:r>
      <w:r w:rsidRPr="000C3CA6">
        <w:rPr>
          <w:rFonts w:asciiTheme="minorHAnsi" w:hAnsiTheme="minorHAnsi" w:cstheme="minorHAnsi"/>
          <w:sz w:val="32"/>
          <w:szCs w:val="32"/>
          <w:lang w:eastAsia="en-GB"/>
        </w:rPr>
        <w:t xml:space="preserve"> in</w:t>
      </w:r>
      <w:r w:rsidR="00AB33C3" w:rsidRPr="000C3CA6">
        <w:rPr>
          <w:rFonts w:asciiTheme="minorHAnsi" w:hAnsiTheme="minorHAnsi" w:cstheme="minorHAnsi"/>
          <w:sz w:val="32"/>
          <w:szCs w:val="32"/>
          <w:lang w:eastAsia="en-GB"/>
        </w:rPr>
        <w:t xml:space="preserve"> Bath, where 1,000 Georgian buildings, 350 of them listed, were demolished to make way for urban roads, the Southgate Shopping Centre and a vast multi-storey car park</w:t>
      </w:r>
      <w:r w:rsidR="00AB33C3" w:rsidRPr="000C3CA6">
        <w:rPr>
          <w:rFonts w:asciiTheme="minorHAnsi" w:hAnsiTheme="minorHAnsi" w:cstheme="minorHAnsi"/>
          <w:sz w:val="32"/>
          <w:szCs w:val="32"/>
          <w:shd w:val="clear" w:color="auto" w:fill="FFFFFF"/>
        </w:rPr>
        <w:t xml:space="preserve">. </w:t>
      </w:r>
      <w:r w:rsidR="00AB33C3" w:rsidRPr="000C3CA6">
        <w:rPr>
          <w:rFonts w:asciiTheme="minorHAnsi" w:hAnsiTheme="minorHAnsi" w:cstheme="minorHAnsi"/>
          <w:sz w:val="32"/>
          <w:szCs w:val="32"/>
          <w:lang w:eastAsia="en-GB"/>
        </w:rPr>
        <w:t>Another city in the south-west to suffer great damage was Plymouth which was undeniably one place where ‘</w:t>
      </w:r>
      <w:r w:rsidR="00AB33C3" w:rsidRPr="000C3CA6">
        <w:rPr>
          <w:rFonts w:asciiTheme="minorHAnsi" w:eastAsia="Calibri" w:hAnsiTheme="minorHAnsi" w:cstheme="minorHAnsi"/>
          <w:sz w:val="32"/>
          <w:szCs w:val="32"/>
        </w:rPr>
        <w:t>more ancient buildings were pulled down by the authorities than were destroyed by the Luftwaffe during the 1940s, especially in the Barbican area and Devonport</w:t>
      </w:r>
      <w:r w:rsidR="00C511C7" w:rsidRPr="000C3CA6">
        <w:rPr>
          <w:rFonts w:asciiTheme="minorHAnsi" w:eastAsia="Calibri" w:hAnsiTheme="minorHAnsi" w:cstheme="minorHAnsi"/>
          <w:sz w:val="32"/>
          <w:szCs w:val="32"/>
        </w:rPr>
        <w:t>’</w:t>
      </w:r>
      <w:r w:rsidR="00AB33C3" w:rsidRPr="000C3CA6">
        <w:rPr>
          <w:rFonts w:asciiTheme="minorHAnsi" w:eastAsia="Calibri" w:hAnsiTheme="minorHAnsi" w:cstheme="minorHAnsi"/>
          <w:sz w:val="32"/>
          <w:szCs w:val="32"/>
        </w:rPr>
        <w:t xml:space="preserve">. (Chris Robinson </w:t>
      </w:r>
      <w:r w:rsidR="00AB33C3" w:rsidRPr="000C3CA6">
        <w:rPr>
          <w:rFonts w:asciiTheme="minorHAnsi" w:eastAsia="Calibri" w:hAnsiTheme="minorHAnsi" w:cstheme="minorHAnsi"/>
          <w:i/>
          <w:sz w:val="32"/>
          <w:szCs w:val="32"/>
        </w:rPr>
        <w:t>Plymouth’s Historic Barbican)</w:t>
      </w:r>
      <w:r w:rsidR="00AB33C3" w:rsidRPr="000C3CA6">
        <w:rPr>
          <w:rFonts w:asciiTheme="minorHAnsi" w:eastAsia="Calibri" w:hAnsiTheme="minorHAnsi" w:cstheme="minorHAnsi"/>
          <w:sz w:val="32"/>
          <w:szCs w:val="32"/>
        </w:rPr>
        <w:t>.</w:t>
      </w:r>
    </w:p>
    <w:p w14:paraId="1FDC7E02" w14:textId="01319548" w:rsidR="00AB33C3" w:rsidRPr="000C3CA6" w:rsidRDefault="005E1816" w:rsidP="00AB33C3">
      <w:pPr>
        <w:spacing w:after="160" w:line="360" w:lineRule="auto"/>
        <w:rPr>
          <w:rFonts w:asciiTheme="minorHAnsi" w:hAnsiTheme="minorHAnsi" w:cstheme="minorHAnsi"/>
          <w:sz w:val="32"/>
          <w:szCs w:val="32"/>
        </w:rPr>
      </w:pPr>
      <w:r w:rsidRPr="000C3CA6">
        <w:rPr>
          <w:rFonts w:asciiTheme="minorHAnsi" w:hAnsiTheme="minorHAnsi" w:cstheme="minorHAnsi"/>
          <w:sz w:val="32"/>
          <w:szCs w:val="32"/>
        </w:rPr>
        <w:t>Concerned citizens</w:t>
      </w:r>
      <w:r w:rsidR="00AB33C3" w:rsidRPr="000C3CA6">
        <w:rPr>
          <w:rFonts w:asciiTheme="minorHAnsi" w:hAnsiTheme="minorHAnsi" w:cstheme="minorHAnsi"/>
          <w:sz w:val="32"/>
          <w:szCs w:val="32"/>
        </w:rPr>
        <w:t xml:space="preserve"> realized that not only was </w:t>
      </w:r>
      <w:r w:rsidRPr="000C3CA6">
        <w:rPr>
          <w:rFonts w:asciiTheme="minorHAnsi" w:hAnsiTheme="minorHAnsi" w:cstheme="minorHAnsi"/>
          <w:sz w:val="32"/>
          <w:szCs w:val="32"/>
        </w:rPr>
        <w:t>mu</w:t>
      </w:r>
      <w:r w:rsidR="00AB33C3" w:rsidRPr="000C3CA6">
        <w:rPr>
          <w:rFonts w:asciiTheme="minorHAnsi" w:hAnsiTheme="minorHAnsi" w:cstheme="minorHAnsi"/>
          <w:sz w:val="32"/>
          <w:szCs w:val="32"/>
        </w:rPr>
        <w:t xml:space="preserve">ch of value being lost, but also that the </w:t>
      </w:r>
      <w:r w:rsidRPr="000C3CA6">
        <w:rPr>
          <w:rFonts w:asciiTheme="minorHAnsi" w:hAnsiTheme="minorHAnsi" w:cstheme="minorHAnsi"/>
          <w:sz w:val="32"/>
          <w:szCs w:val="32"/>
        </w:rPr>
        <w:t>new</w:t>
      </w:r>
      <w:r w:rsidR="00AB33C3" w:rsidRPr="000C3CA6">
        <w:rPr>
          <w:rFonts w:asciiTheme="minorHAnsi" w:hAnsiTheme="minorHAnsi" w:cstheme="minorHAnsi"/>
          <w:sz w:val="32"/>
          <w:szCs w:val="32"/>
        </w:rPr>
        <w:t xml:space="preserve"> buildings were almost always second-rate and shoddily </w:t>
      </w:r>
      <w:r w:rsidR="00AB33C3" w:rsidRPr="000C3CA6">
        <w:rPr>
          <w:rFonts w:asciiTheme="minorHAnsi" w:hAnsiTheme="minorHAnsi" w:cstheme="minorHAnsi"/>
          <w:sz w:val="32"/>
          <w:szCs w:val="32"/>
        </w:rPr>
        <w:lastRenderedPageBreak/>
        <w:t>constructed</w:t>
      </w:r>
      <w:r w:rsidRPr="000C3CA6">
        <w:rPr>
          <w:rFonts w:asciiTheme="minorHAnsi" w:hAnsiTheme="minorHAnsi" w:cstheme="minorHAnsi"/>
          <w:sz w:val="32"/>
          <w:szCs w:val="32"/>
        </w:rPr>
        <w:t>.</w:t>
      </w:r>
      <w:r w:rsidR="00AB33C3" w:rsidRPr="000C3CA6">
        <w:rPr>
          <w:rFonts w:asciiTheme="minorHAnsi" w:hAnsiTheme="minorHAnsi" w:cstheme="minorHAnsi"/>
          <w:sz w:val="32"/>
          <w:szCs w:val="32"/>
        </w:rPr>
        <w:t xml:space="preserve"> </w:t>
      </w:r>
      <w:r w:rsidRPr="000C3CA6">
        <w:rPr>
          <w:rFonts w:asciiTheme="minorHAnsi" w:hAnsiTheme="minorHAnsi" w:cstheme="minorHAnsi"/>
          <w:sz w:val="32"/>
          <w:szCs w:val="32"/>
        </w:rPr>
        <w:t>A</w:t>
      </w:r>
      <w:r w:rsidR="00AB33C3" w:rsidRPr="000C3CA6">
        <w:rPr>
          <w:rFonts w:asciiTheme="minorHAnsi" w:hAnsiTheme="minorHAnsi" w:cstheme="minorHAnsi"/>
          <w:sz w:val="32"/>
          <w:szCs w:val="32"/>
        </w:rPr>
        <w:t xml:space="preserve"> landmark case </w:t>
      </w:r>
      <w:r w:rsidRPr="000C3CA6">
        <w:rPr>
          <w:rFonts w:asciiTheme="minorHAnsi" w:hAnsiTheme="minorHAnsi" w:cstheme="minorHAnsi"/>
          <w:sz w:val="32"/>
          <w:szCs w:val="32"/>
        </w:rPr>
        <w:t>was</w:t>
      </w:r>
      <w:r w:rsidR="00AB33C3" w:rsidRPr="000C3CA6">
        <w:rPr>
          <w:rFonts w:asciiTheme="minorHAnsi" w:hAnsiTheme="minorHAnsi" w:cstheme="minorHAnsi"/>
          <w:sz w:val="32"/>
          <w:szCs w:val="32"/>
        </w:rPr>
        <w:t xml:space="preserve"> Ronan Point, East London, </w:t>
      </w:r>
      <w:r w:rsidR="003A5746">
        <w:rPr>
          <w:rFonts w:asciiTheme="minorHAnsi" w:hAnsiTheme="minorHAnsi" w:cstheme="minorHAnsi"/>
          <w:sz w:val="32"/>
          <w:szCs w:val="32"/>
        </w:rPr>
        <w:t xml:space="preserve">where </w:t>
      </w:r>
      <w:r w:rsidR="00AB33C3" w:rsidRPr="000C3CA6">
        <w:rPr>
          <w:rFonts w:asciiTheme="minorHAnsi" w:hAnsiTheme="minorHAnsi" w:cstheme="minorHAnsi"/>
          <w:sz w:val="32"/>
          <w:szCs w:val="32"/>
        </w:rPr>
        <w:t>in May 1968</w:t>
      </w:r>
      <w:r w:rsidR="003A5746">
        <w:rPr>
          <w:rFonts w:asciiTheme="minorHAnsi" w:hAnsiTheme="minorHAnsi" w:cstheme="minorHAnsi"/>
          <w:sz w:val="32"/>
          <w:szCs w:val="32"/>
        </w:rPr>
        <w:t xml:space="preserve"> </w:t>
      </w:r>
      <w:r w:rsidR="00AB33C3" w:rsidRPr="000C3CA6">
        <w:rPr>
          <w:rFonts w:asciiTheme="minorHAnsi" w:hAnsiTheme="minorHAnsi" w:cstheme="minorHAnsi"/>
          <w:sz w:val="32"/>
          <w:szCs w:val="32"/>
        </w:rPr>
        <w:t>the corner of a tower block collapsed following a gas explosion, with fatal consequences</w:t>
      </w:r>
      <w:r w:rsidR="00AB33C3" w:rsidRPr="000C3CA6">
        <w:rPr>
          <w:rFonts w:asciiTheme="minorHAnsi" w:hAnsiTheme="minorHAnsi" w:cstheme="minorHAnsi"/>
          <w:sz w:val="32"/>
          <w:szCs w:val="32"/>
          <w:lang w:eastAsia="en-GB"/>
        </w:rPr>
        <w:t>. In August that year the Ministry of Housing declared that further construction of such buildings</w:t>
      </w:r>
      <w:r w:rsidRPr="000C3CA6">
        <w:rPr>
          <w:rFonts w:asciiTheme="minorHAnsi" w:hAnsiTheme="minorHAnsi" w:cstheme="minorHAnsi"/>
          <w:sz w:val="32"/>
          <w:szCs w:val="32"/>
          <w:lang w:eastAsia="en-GB"/>
        </w:rPr>
        <w:t xml:space="preserve"> would be discouraged. R</w:t>
      </w:r>
      <w:r w:rsidR="00AB33C3" w:rsidRPr="000C3CA6">
        <w:rPr>
          <w:rFonts w:asciiTheme="minorHAnsi" w:hAnsiTheme="minorHAnsi" w:cstheme="minorHAnsi"/>
          <w:sz w:val="32"/>
          <w:szCs w:val="32"/>
        </w:rPr>
        <w:t xml:space="preserve">ecent events have displayed only too tragically that lessons were not fully learned.  A great deal of corruption was </w:t>
      </w:r>
      <w:r w:rsidR="00C511C7" w:rsidRPr="000C3CA6">
        <w:rPr>
          <w:rFonts w:asciiTheme="minorHAnsi" w:hAnsiTheme="minorHAnsi" w:cstheme="minorHAnsi"/>
          <w:sz w:val="32"/>
          <w:szCs w:val="32"/>
        </w:rPr>
        <w:t>i</w:t>
      </w:r>
      <w:r w:rsidR="00AB33C3" w:rsidRPr="000C3CA6">
        <w:rPr>
          <w:rFonts w:asciiTheme="minorHAnsi" w:hAnsiTheme="minorHAnsi" w:cstheme="minorHAnsi"/>
          <w:sz w:val="32"/>
          <w:szCs w:val="32"/>
        </w:rPr>
        <w:t>nvolved, culminating in the case in 1972, when T. Dan Smith, former leader of Newcastle City Council, and John Poulson were convicted of bribery and corruption in the award of building contracts, and the high ranking Conservative Minister Reginald Maudling lost his job.</w:t>
      </w:r>
    </w:p>
    <w:p w14:paraId="68DAE54C" w14:textId="505E32F2" w:rsidR="00AB33C3" w:rsidRPr="000C3CA6" w:rsidRDefault="00AB33C3" w:rsidP="00AB33C3">
      <w:pPr>
        <w:spacing w:after="160" w:line="360" w:lineRule="auto"/>
        <w:rPr>
          <w:rFonts w:asciiTheme="minorHAnsi" w:hAnsiTheme="minorHAnsi" w:cstheme="minorHAnsi"/>
          <w:sz w:val="32"/>
          <w:szCs w:val="32"/>
        </w:rPr>
      </w:pPr>
      <w:r w:rsidRPr="000C3CA6">
        <w:rPr>
          <w:rFonts w:asciiTheme="minorHAnsi" w:hAnsiTheme="minorHAnsi" w:cstheme="minorHAnsi"/>
          <w:sz w:val="32"/>
          <w:szCs w:val="32"/>
        </w:rPr>
        <w:t>The ultimately unsuccessful 1961 campaign to save the Euston Arch, led by John Betjeman and Nikolaus Pevsner, achieved great publicity, and many other societies were formed including the Victorian and Edwardian Societies, and ‘Save Britain’s Heritage’, as well as the very large number of new Civic Societies</w:t>
      </w:r>
      <w:r w:rsidR="005E1816" w:rsidRPr="000C3CA6">
        <w:rPr>
          <w:rFonts w:asciiTheme="minorHAnsi" w:hAnsiTheme="minorHAnsi" w:cstheme="minorHAnsi"/>
          <w:sz w:val="32"/>
          <w:szCs w:val="32"/>
        </w:rPr>
        <w:t>.</w:t>
      </w:r>
      <w:r w:rsidRPr="000C3CA6">
        <w:rPr>
          <w:rFonts w:asciiTheme="minorHAnsi" w:hAnsiTheme="minorHAnsi" w:cstheme="minorHAnsi"/>
          <w:sz w:val="32"/>
          <w:szCs w:val="32"/>
        </w:rPr>
        <w:t xml:space="preserve"> </w:t>
      </w:r>
      <w:r w:rsidR="005E1816" w:rsidRPr="000C3CA6">
        <w:rPr>
          <w:rFonts w:asciiTheme="minorHAnsi" w:hAnsiTheme="minorHAnsi" w:cstheme="minorHAnsi"/>
          <w:sz w:val="32"/>
          <w:szCs w:val="32"/>
        </w:rPr>
        <w:t>M</w:t>
      </w:r>
      <w:r w:rsidRPr="000C3CA6">
        <w:rPr>
          <w:rFonts w:asciiTheme="minorHAnsi" w:hAnsiTheme="minorHAnsi" w:cstheme="minorHAnsi"/>
          <w:sz w:val="32"/>
          <w:szCs w:val="32"/>
        </w:rPr>
        <w:t xml:space="preserve">any threatened buildings </w:t>
      </w:r>
      <w:r w:rsidR="005E1816" w:rsidRPr="000C3CA6">
        <w:rPr>
          <w:rFonts w:asciiTheme="minorHAnsi" w:hAnsiTheme="minorHAnsi" w:cstheme="minorHAnsi"/>
          <w:sz w:val="32"/>
          <w:szCs w:val="32"/>
        </w:rPr>
        <w:t>were</w:t>
      </w:r>
      <w:r w:rsidRPr="000C3CA6">
        <w:rPr>
          <w:rFonts w:asciiTheme="minorHAnsi" w:hAnsiTheme="minorHAnsi" w:cstheme="minorHAnsi"/>
          <w:sz w:val="32"/>
          <w:szCs w:val="32"/>
        </w:rPr>
        <w:t xml:space="preserve"> saved including St Pancras Station and the Foreign Office. One of the earlier Civic Societies to be formed during this period was in</w:t>
      </w:r>
      <w:r w:rsidRPr="000C3CA6">
        <w:rPr>
          <w:rFonts w:asciiTheme="minorHAnsi" w:hAnsiTheme="minorHAnsi" w:cstheme="minorHAnsi"/>
          <w:b/>
          <w:sz w:val="32"/>
          <w:szCs w:val="32"/>
        </w:rPr>
        <w:t xml:space="preserve"> </w:t>
      </w:r>
      <w:r w:rsidRPr="000C3CA6">
        <w:rPr>
          <w:rFonts w:asciiTheme="minorHAnsi" w:hAnsiTheme="minorHAnsi" w:cstheme="minorHAnsi"/>
          <w:sz w:val="32"/>
          <w:szCs w:val="32"/>
        </w:rPr>
        <w:t>Exeter, when the forerunner of the present society was formed in 1961 by the historian W.G.</w:t>
      </w:r>
      <w:r w:rsidR="005E1816" w:rsidRPr="000C3CA6">
        <w:rPr>
          <w:rFonts w:asciiTheme="minorHAnsi" w:hAnsiTheme="minorHAnsi" w:cstheme="minorHAnsi"/>
          <w:sz w:val="32"/>
          <w:szCs w:val="32"/>
        </w:rPr>
        <w:t xml:space="preserve"> </w:t>
      </w:r>
      <w:r w:rsidRPr="000C3CA6">
        <w:rPr>
          <w:rFonts w:asciiTheme="minorHAnsi" w:hAnsiTheme="minorHAnsi" w:cstheme="minorHAnsi"/>
          <w:sz w:val="32"/>
          <w:szCs w:val="32"/>
        </w:rPr>
        <w:t>Hoskin,</w:t>
      </w:r>
      <w:r w:rsidRPr="000C3CA6">
        <w:rPr>
          <w:rFonts w:asciiTheme="minorHAnsi" w:hAnsiTheme="minorHAnsi" w:cstheme="minorHAnsi"/>
          <w:sz w:val="32"/>
          <w:szCs w:val="32"/>
          <w:lang w:eastAsia="en-GB"/>
        </w:rPr>
        <w:t xml:space="preserve"> who was infuriated by the threatened destruction of many fine medieval houses which had survived the Blitz. </w:t>
      </w:r>
      <w:r w:rsidR="000C3CA6">
        <w:rPr>
          <w:rFonts w:asciiTheme="minorHAnsi" w:hAnsiTheme="minorHAnsi" w:cstheme="minorHAnsi"/>
          <w:sz w:val="32"/>
          <w:szCs w:val="32"/>
          <w:lang w:eastAsia="en-GB"/>
        </w:rPr>
        <w:t>D</w:t>
      </w:r>
      <w:r w:rsidRPr="000C3CA6">
        <w:rPr>
          <w:rFonts w:asciiTheme="minorHAnsi" w:hAnsiTheme="minorHAnsi" w:cstheme="minorHAnsi"/>
          <w:sz w:val="32"/>
          <w:szCs w:val="32"/>
          <w:lang w:eastAsia="en-GB"/>
        </w:rPr>
        <w:t>espite the Society’s protests, many listed medieval buildings, especially in North Street, were demolished to make way for Guildhall Shopping Centre between 1969 and 1972</w:t>
      </w:r>
      <w:r w:rsidRPr="000C3CA6">
        <w:rPr>
          <w:rFonts w:asciiTheme="minorHAnsi" w:hAnsiTheme="minorHAnsi" w:cstheme="minorHAnsi"/>
          <w:sz w:val="32"/>
          <w:szCs w:val="32"/>
        </w:rPr>
        <w:t xml:space="preserve">.  </w:t>
      </w:r>
    </w:p>
    <w:p w14:paraId="309B74E5" w14:textId="3BF44C85" w:rsidR="00AB33C3" w:rsidRPr="000C3CA6" w:rsidRDefault="005E1816" w:rsidP="00AB33C3">
      <w:pPr>
        <w:spacing w:after="160" w:line="360" w:lineRule="auto"/>
        <w:rPr>
          <w:rFonts w:asciiTheme="minorHAnsi" w:hAnsiTheme="minorHAnsi" w:cstheme="minorHAnsi"/>
          <w:sz w:val="32"/>
          <w:szCs w:val="32"/>
        </w:rPr>
      </w:pPr>
      <w:r w:rsidRPr="000C3CA6">
        <w:rPr>
          <w:rFonts w:asciiTheme="minorHAnsi" w:hAnsiTheme="minorHAnsi" w:cstheme="minorHAnsi"/>
          <w:sz w:val="32"/>
          <w:szCs w:val="32"/>
        </w:rPr>
        <w:lastRenderedPageBreak/>
        <w:t>Attitudes in g</w:t>
      </w:r>
      <w:r w:rsidR="00AB33C3" w:rsidRPr="000C3CA6">
        <w:rPr>
          <w:rFonts w:asciiTheme="minorHAnsi" w:hAnsiTheme="minorHAnsi" w:cstheme="minorHAnsi"/>
          <w:sz w:val="32"/>
          <w:szCs w:val="32"/>
        </w:rPr>
        <w:t xml:space="preserve">overnments and local councils </w:t>
      </w:r>
      <w:r w:rsidR="003A5746">
        <w:rPr>
          <w:rFonts w:asciiTheme="minorHAnsi" w:hAnsiTheme="minorHAnsi" w:cstheme="minorHAnsi"/>
          <w:sz w:val="32"/>
          <w:szCs w:val="32"/>
        </w:rPr>
        <w:t xml:space="preserve">gradually </w:t>
      </w:r>
      <w:r w:rsidR="001633CB" w:rsidRPr="000C3CA6">
        <w:rPr>
          <w:rFonts w:asciiTheme="minorHAnsi" w:hAnsiTheme="minorHAnsi" w:cstheme="minorHAnsi"/>
          <w:sz w:val="32"/>
          <w:szCs w:val="32"/>
        </w:rPr>
        <w:t>changed</w:t>
      </w:r>
      <w:r w:rsidR="00AB33C3" w:rsidRPr="000C3CA6">
        <w:rPr>
          <w:rFonts w:asciiTheme="minorHAnsi" w:hAnsiTheme="minorHAnsi" w:cstheme="minorHAnsi"/>
          <w:sz w:val="32"/>
          <w:szCs w:val="32"/>
        </w:rPr>
        <w:t xml:space="preserve"> and ‘by the end of the sixties few people were still talking about building a brave new world in glass and concrete.’ (Dominic </w:t>
      </w:r>
      <w:proofErr w:type="spellStart"/>
      <w:r w:rsidR="00AB33C3" w:rsidRPr="000C3CA6">
        <w:rPr>
          <w:rFonts w:asciiTheme="minorHAnsi" w:hAnsiTheme="minorHAnsi" w:cstheme="minorHAnsi"/>
          <w:sz w:val="32"/>
          <w:szCs w:val="32"/>
        </w:rPr>
        <w:t>Sandbrook</w:t>
      </w:r>
      <w:proofErr w:type="spellEnd"/>
      <w:r w:rsidR="00AB33C3" w:rsidRPr="000C3CA6">
        <w:rPr>
          <w:rFonts w:asciiTheme="minorHAnsi" w:hAnsiTheme="minorHAnsi" w:cstheme="minorHAnsi"/>
          <w:sz w:val="32"/>
          <w:szCs w:val="32"/>
        </w:rPr>
        <w:t xml:space="preserve">, </w:t>
      </w:r>
      <w:r w:rsidR="00AB33C3" w:rsidRPr="000C3CA6">
        <w:rPr>
          <w:rFonts w:asciiTheme="minorHAnsi" w:hAnsiTheme="minorHAnsi" w:cstheme="minorHAnsi"/>
          <w:i/>
          <w:sz w:val="32"/>
          <w:szCs w:val="32"/>
        </w:rPr>
        <w:t>White Heat</w:t>
      </w:r>
      <w:r w:rsidR="00AB33C3" w:rsidRPr="000C3CA6">
        <w:rPr>
          <w:rFonts w:asciiTheme="minorHAnsi" w:hAnsiTheme="minorHAnsi" w:cstheme="minorHAnsi"/>
          <w:sz w:val="32"/>
          <w:szCs w:val="32"/>
        </w:rPr>
        <w:t>, Chapter 29). Conservation areas were created, conservation officers were appointed, and many more safeguards were put in place, including much heavier penalties for damaging or destroying listed buildings</w:t>
      </w:r>
      <w:r w:rsidR="001633CB" w:rsidRPr="000C3CA6">
        <w:rPr>
          <w:rFonts w:asciiTheme="minorHAnsi" w:hAnsiTheme="minorHAnsi" w:cstheme="minorHAnsi"/>
          <w:sz w:val="32"/>
          <w:szCs w:val="32"/>
        </w:rPr>
        <w:t>. T</w:t>
      </w:r>
      <w:r w:rsidR="00AB33C3" w:rsidRPr="000C3CA6">
        <w:rPr>
          <w:rFonts w:asciiTheme="minorHAnsi" w:hAnsiTheme="minorHAnsi" w:cstheme="minorHAnsi"/>
          <w:sz w:val="32"/>
          <w:szCs w:val="32"/>
          <w:lang w:eastAsia="en-GB"/>
        </w:rPr>
        <w:t>he listing of historic buildings, which had been started in 1944</w:t>
      </w:r>
      <w:r w:rsidR="001633CB" w:rsidRPr="000C3CA6">
        <w:rPr>
          <w:rFonts w:asciiTheme="minorHAnsi" w:hAnsiTheme="minorHAnsi" w:cstheme="minorHAnsi"/>
          <w:sz w:val="32"/>
          <w:szCs w:val="32"/>
          <w:lang w:eastAsia="en-GB"/>
        </w:rPr>
        <w:t>, was extended</w:t>
      </w:r>
      <w:r w:rsidR="00AB33C3" w:rsidRPr="000C3CA6">
        <w:rPr>
          <w:rFonts w:asciiTheme="minorHAnsi" w:hAnsiTheme="minorHAnsi" w:cstheme="minorHAnsi"/>
          <w:sz w:val="32"/>
          <w:szCs w:val="32"/>
          <w:lang w:eastAsia="en-GB"/>
        </w:rPr>
        <w:t xml:space="preserve">. </w:t>
      </w:r>
      <w:r w:rsidR="00AB33C3" w:rsidRPr="000C3CA6">
        <w:rPr>
          <w:rFonts w:asciiTheme="minorHAnsi" w:hAnsiTheme="minorHAnsi" w:cstheme="minorHAnsi"/>
          <w:sz w:val="32"/>
          <w:szCs w:val="32"/>
        </w:rPr>
        <w:t>Exeter City Council led the way, in Newtown, in showing that areas of old terrace housing could be renovated to a high standard at reasonable cost.</w:t>
      </w:r>
    </w:p>
    <w:p w14:paraId="402B673C" w14:textId="543CE844" w:rsidR="00AF5713" w:rsidRDefault="00AB33C3" w:rsidP="00AB33C3">
      <w:pPr>
        <w:spacing w:after="160" w:line="360" w:lineRule="auto"/>
        <w:rPr>
          <w:rFonts w:asciiTheme="minorHAnsi" w:hAnsiTheme="minorHAnsi" w:cstheme="minorHAnsi"/>
          <w:sz w:val="32"/>
          <w:szCs w:val="32"/>
        </w:rPr>
      </w:pPr>
      <w:bookmarkStart w:id="2" w:name="_Hlk508375095"/>
      <w:r w:rsidRPr="000C3CA6">
        <w:rPr>
          <w:rFonts w:asciiTheme="minorHAnsi" w:hAnsiTheme="minorHAnsi" w:cstheme="minorHAnsi"/>
          <w:sz w:val="32"/>
          <w:szCs w:val="32"/>
        </w:rPr>
        <w:t>In 1961, one of</w:t>
      </w:r>
      <w:r w:rsidRPr="000C3CA6">
        <w:rPr>
          <w:rFonts w:asciiTheme="minorHAnsi" w:hAnsiTheme="minorHAnsi" w:cstheme="minorHAnsi"/>
          <w:b/>
          <w:sz w:val="32"/>
          <w:szCs w:val="32"/>
        </w:rPr>
        <w:t xml:space="preserve"> </w:t>
      </w:r>
      <w:r w:rsidRPr="000C3CA6">
        <w:rPr>
          <w:rFonts w:asciiTheme="minorHAnsi" w:hAnsiTheme="minorHAnsi" w:cstheme="minorHAnsi"/>
          <w:sz w:val="32"/>
          <w:szCs w:val="32"/>
        </w:rPr>
        <w:t xml:space="preserve">Tiverton’s </w:t>
      </w:r>
      <w:r w:rsidR="003A5746">
        <w:rPr>
          <w:rFonts w:asciiTheme="minorHAnsi" w:hAnsiTheme="minorHAnsi" w:cstheme="minorHAnsi"/>
          <w:sz w:val="32"/>
          <w:szCs w:val="32"/>
        </w:rPr>
        <w:t xml:space="preserve">treasured </w:t>
      </w:r>
      <w:r w:rsidR="001633CB" w:rsidRPr="000C3CA6">
        <w:rPr>
          <w:rFonts w:asciiTheme="minorHAnsi" w:hAnsiTheme="minorHAnsi" w:cstheme="minorHAnsi"/>
          <w:sz w:val="32"/>
          <w:szCs w:val="32"/>
        </w:rPr>
        <w:t>historic</w:t>
      </w:r>
      <w:r w:rsidRPr="000C3CA6">
        <w:rPr>
          <w:rFonts w:asciiTheme="minorHAnsi" w:hAnsiTheme="minorHAnsi" w:cstheme="minorHAnsi"/>
          <w:sz w:val="32"/>
          <w:szCs w:val="32"/>
        </w:rPr>
        <w:t xml:space="preserve"> buildings, the 18</w:t>
      </w:r>
      <w:r w:rsidRPr="000C3CA6">
        <w:rPr>
          <w:rFonts w:asciiTheme="minorHAnsi" w:hAnsiTheme="minorHAnsi" w:cstheme="minorHAnsi"/>
          <w:sz w:val="32"/>
          <w:szCs w:val="32"/>
          <w:vertAlign w:val="superscript"/>
        </w:rPr>
        <w:t>th</w:t>
      </w:r>
      <w:r w:rsidRPr="000C3CA6">
        <w:rPr>
          <w:rFonts w:asciiTheme="minorHAnsi" w:hAnsiTheme="minorHAnsi" w:cstheme="minorHAnsi"/>
          <w:sz w:val="32"/>
          <w:szCs w:val="32"/>
        </w:rPr>
        <w:t xml:space="preserve"> century Palmerston Hotel, where W.H. Smith</w:t>
      </w:r>
      <w:r w:rsidR="003A5746">
        <w:rPr>
          <w:rFonts w:asciiTheme="minorHAnsi" w:hAnsiTheme="minorHAnsi" w:cstheme="minorHAnsi"/>
          <w:sz w:val="32"/>
          <w:szCs w:val="32"/>
        </w:rPr>
        <w:t>’</w:t>
      </w:r>
      <w:r w:rsidRPr="000C3CA6">
        <w:rPr>
          <w:rFonts w:asciiTheme="minorHAnsi" w:hAnsiTheme="minorHAnsi" w:cstheme="minorHAnsi"/>
          <w:sz w:val="32"/>
          <w:szCs w:val="32"/>
        </w:rPr>
        <w:t xml:space="preserve">s is </w:t>
      </w:r>
      <w:r w:rsidR="003A5746">
        <w:rPr>
          <w:rFonts w:asciiTheme="minorHAnsi" w:hAnsiTheme="minorHAnsi" w:cstheme="minorHAnsi"/>
          <w:sz w:val="32"/>
          <w:szCs w:val="32"/>
        </w:rPr>
        <w:t xml:space="preserve">now </w:t>
      </w:r>
      <w:r w:rsidRPr="000C3CA6">
        <w:rPr>
          <w:rFonts w:asciiTheme="minorHAnsi" w:hAnsiTheme="minorHAnsi" w:cstheme="minorHAnsi"/>
          <w:sz w:val="32"/>
          <w:szCs w:val="32"/>
        </w:rPr>
        <w:t>located, was pulled down. It had been bought by a local builder</w:t>
      </w:r>
      <w:r w:rsidR="001633CB" w:rsidRPr="000C3CA6">
        <w:rPr>
          <w:rFonts w:asciiTheme="minorHAnsi" w:hAnsiTheme="minorHAnsi" w:cstheme="minorHAnsi"/>
          <w:sz w:val="32"/>
          <w:szCs w:val="32"/>
        </w:rPr>
        <w:t xml:space="preserve"> and</w:t>
      </w:r>
      <w:r w:rsidRPr="000C3CA6">
        <w:rPr>
          <w:rFonts w:asciiTheme="minorHAnsi" w:hAnsiTheme="minorHAnsi" w:cstheme="minorHAnsi"/>
          <w:sz w:val="32"/>
          <w:szCs w:val="32"/>
        </w:rPr>
        <w:t xml:space="preserve"> allowed to decay</w:t>
      </w:r>
      <w:r w:rsidR="001633CB" w:rsidRPr="000C3CA6">
        <w:rPr>
          <w:rFonts w:asciiTheme="minorHAnsi" w:hAnsiTheme="minorHAnsi" w:cstheme="minorHAnsi"/>
          <w:sz w:val="32"/>
          <w:szCs w:val="32"/>
        </w:rPr>
        <w:t>.</w:t>
      </w:r>
      <w:r w:rsidRPr="000C3CA6">
        <w:rPr>
          <w:rFonts w:asciiTheme="minorHAnsi" w:hAnsiTheme="minorHAnsi" w:cstheme="minorHAnsi"/>
          <w:sz w:val="32"/>
          <w:szCs w:val="32"/>
        </w:rPr>
        <w:t xml:space="preserve"> </w:t>
      </w:r>
      <w:r w:rsidR="001633CB" w:rsidRPr="000C3CA6">
        <w:rPr>
          <w:rFonts w:asciiTheme="minorHAnsi" w:hAnsiTheme="minorHAnsi" w:cstheme="minorHAnsi"/>
          <w:sz w:val="32"/>
          <w:szCs w:val="32"/>
        </w:rPr>
        <w:t>P</w:t>
      </w:r>
      <w:r w:rsidRPr="000C3CA6">
        <w:rPr>
          <w:rFonts w:asciiTheme="minorHAnsi" w:hAnsiTheme="minorHAnsi" w:cstheme="minorHAnsi"/>
          <w:sz w:val="32"/>
          <w:szCs w:val="32"/>
        </w:rPr>
        <w:t>art of the frontage collapsed, and it was deemed to be unsafe. Four years later Tesco was given planning permission to open a new store in Fore Street, where Argos is now, with the condition that the listed frontage of the old Starkey, Knight and Ford brewery was retained. When work was underway, cracks conveniently appeared in this frontage</w:t>
      </w:r>
      <w:r w:rsidR="001633CB" w:rsidRPr="000C3CA6">
        <w:rPr>
          <w:rFonts w:asciiTheme="minorHAnsi" w:hAnsiTheme="minorHAnsi" w:cstheme="minorHAnsi"/>
          <w:sz w:val="32"/>
          <w:szCs w:val="32"/>
        </w:rPr>
        <w:t>. I</w:t>
      </w:r>
      <w:r w:rsidRPr="000C3CA6">
        <w:rPr>
          <w:rFonts w:asciiTheme="minorHAnsi" w:hAnsiTheme="minorHAnsi" w:cstheme="minorHAnsi"/>
          <w:sz w:val="32"/>
          <w:szCs w:val="32"/>
        </w:rPr>
        <w:t xml:space="preserve">t was deemed dangerous and permission was given to pull it down. </w:t>
      </w:r>
      <w:r w:rsidR="001633CB" w:rsidRPr="000C3CA6">
        <w:rPr>
          <w:rFonts w:asciiTheme="minorHAnsi" w:hAnsiTheme="minorHAnsi" w:cstheme="minorHAnsi"/>
          <w:sz w:val="32"/>
          <w:szCs w:val="32"/>
        </w:rPr>
        <w:t>Unsurprisingly</w:t>
      </w:r>
      <w:r w:rsidRPr="000C3CA6">
        <w:rPr>
          <w:rFonts w:asciiTheme="minorHAnsi" w:hAnsiTheme="minorHAnsi" w:cstheme="minorHAnsi"/>
          <w:sz w:val="32"/>
          <w:szCs w:val="32"/>
        </w:rPr>
        <w:t xml:space="preserve">, Tesco received great opprobrium locally. </w:t>
      </w:r>
    </w:p>
    <w:p w14:paraId="56E03853" w14:textId="19625809" w:rsidR="00AB33C3" w:rsidRPr="000C3CA6" w:rsidRDefault="001633CB" w:rsidP="00AB33C3">
      <w:pPr>
        <w:spacing w:after="160" w:line="360" w:lineRule="auto"/>
        <w:rPr>
          <w:rFonts w:asciiTheme="minorHAnsi" w:hAnsiTheme="minorHAnsi" w:cstheme="minorHAnsi"/>
          <w:sz w:val="32"/>
          <w:szCs w:val="32"/>
        </w:rPr>
      </w:pPr>
      <w:r w:rsidRPr="000C3CA6">
        <w:rPr>
          <w:rFonts w:asciiTheme="minorHAnsi" w:hAnsiTheme="minorHAnsi" w:cstheme="minorHAnsi"/>
          <w:sz w:val="32"/>
          <w:szCs w:val="32"/>
        </w:rPr>
        <w:t>O</w:t>
      </w:r>
      <w:r w:rsidR="00AB33C3" w:rsidRPr="000C3CA6">
        <w:rPr>
          <w:rFonts w:asciiTheme="minorHAnsi" w:hAnsiTheme="minorHAnsi" w:cstheme="minorHAnsi"/>
          <w:sz w:val="32"/>
          <w:szCs w:val="32"/>
        </w:rPr>
        <w:t>ther buildings, both on and behind Fore Street, were also destroyed,</w:t>
      </w:r>
      <w:r w:rsidR="00AB33C3" w:rsidRPr="000C3CA6">
        <w:rPr>
          <w:rFonts w:asciiTheme="minorHAnsi" w:hAnsiTheme="minorHAnsi" w:cstheme="minorHAnsi"/>
          <w:sz w:val="32"/>
          <w:szCs w:val="32"/>
          <w:lang w:eastAsia="en-GB"/>
        </w:rPr>
        <w:t xml:space="preserve"> including Thorne’s, a fine Victorian building on the corner of Bampton Street, where Greggs is today, </w:t>
      </w:r>
      <w:r w:rsidR="00AB33C3" w:rsidRPr="000C3CA6">
        <w:rPr>
          <w:rFonts w:asciiTheme="minorHAnsi" w:hAnsiTheme="minorHAnsi" w:cstheme="minorHAnsi"/>
          <w:sz w:val="32"/>
          <w:szCs w:val="32"/>
        </w:rPr>
        <w:t xml:space="preserve">and the </w:t>
      </w:r>
      <w:r w:rsidRPr="000C3CA6">
        <w:rPr>
          <w:rFonts w:asciiTheme="minorHAnsi" w:hAnsiTheme="minorHAnsi" w:cstheme="minorHAnsi"/>
          <w:sz w:val="32"/>
          <w:szCs w:val="32"/>
        </w:rPr>
        <w:t>architectural merit</w:t>
      </w:r>
      <w:r w:rsidR="00AB33C3" w:rsidRPr="000C3CA6">
        <w:rPr>
          <w:rFonts w:asciiTheme="minorHAnsi" w:hAnsiTheme="minorHAnsi" w:cstheme="minorHAnsi"/>
          <w:sz w:val="32"/>
          <w:szCs w:val="32"/>
        </w:rPr>
        <w:t xml:space="preserve"> of the replacement buildings was almost universally appalling. Charles Noon </w:t>
      </w:r>
      <w:r w:rsidR="00FB27E7">
        <w:rPr>
          <w:rFonts w:asciiTheme="minorHAnsi" w:hAnsiTheme="minorHAnsi" w:cstheme="minorHAnsi"/>
          <w:sz w:val="32"/>
          <w:szCs w:val="32"/>
        </w:rPr>
        <w:t>notes</w:t>
      </w:r>
      <w:r w:rsidR="00D215EC">
        <w:rPr>
          <w:rFonts w:asciiTheme="minorHAnsi" w:hAnsiTheme="minorHAnsi" w:cstheme="minorHAnsi"/>
          <w:sz w:val="32"/>
          <w:szCs w:val="32"/>
        </w:rPr>
        <w:t xml:space="preserve"> </w:t>
      </w:r>
      <w:r w:rsidR="00AB33C3" w:rsidRPr="000C3CA6">
        <w:rPr>
          <w:rFonts w:asciiTheme="minorHAnsi" w:hAnsiTheme="minorHAnsi" w:cstheme="minorHAnsi"/>
          <w:sz w:val="32"/>
          <w:szCs w:val="32"/>
        </w:rPr>
        <w:t>in his ‘</w:t>
      </w:r>
      <w:r w:rsidR="00AB33C3" w:rsidRPr="000C3CA6">
        <w:rPr>
          <w:rFonts w:asciiTheme="minorHAnsi" w:hAnsiTheme="minorHAnsi" w:cstheme="minorHAnsi"/>
          <w:i/>
          <w:sz w:val="32"/>
          <w:szCs w:val="32"/>
        </w:rPr>
        <w:t xml:space="preserve">Book of </w:t>
      </w:r>
      <w:r w:rsidR="00AB33C3" w:rsidRPr="000C3CA6">
        <w:rPr>
          <w:rFonts w:asciiTheme="minorHAnsi" w:hAnsiTheme="minorHAnsi" w:cstheme="minorHAnsi"/>
          <w:i/>
          <w:sz w:val="32"/>
          <w:szCs w:val="32"/>
        </w:rPr>
        <w:lastRenderedPageBreak/>
        <w:t>Tiverton’</w:t>
      </w:r>
      <w:r w:rsidR="00AB33C3" w:rsidRPr="000C3CA6">
        <w:rPr>
          <w:rFonts w:asciiTheme="minorHAnsi" w:hAnsiTheme="minorHAnsi" w:cstheme="minorHAnsi"/>
          <w:sz w:val="32"/>
          <w:szCs w:val="32"/>
        </w:rPr>
        <w:t xml:space="preserve"> </w:t>
      </w:r>
      <w:r w:rsidR="00D215EC">
        <w:rPr>
          <w:rFonts w:asciiTheme="minorHAnsi" w:hAnsiTheme="minorHAnsi" w:cstheme="minorHAnsi"/>
          <w:sz w:val="32"/>
          <w:szCs w:val="32"/>
        </w:rPr>
        <w:t xml:space="preserve">that </w:t>
      </w:r>
      <w:r w:rsidR="00AB33C3" w:rsidRPr="000C3CA6">
        <w:rPr>
          <w:rFonts w:asciiTheme="minorHAnsi" w:hAnsiTheme="minorHAnsi" w:cstheme="minorHAnsi"/>
          <w:sz w:val="32"/>
          <w:szCs w:val="32"/>
        </w:rPr>
        <w:t xml:space="preserve">the </w:t>
      </w:r>
      <w:r w:rsidR="00FB27E7">
        <w:rPr>
          <w:rFonts w:asciiTheme="minorHAnsi" w:hAnsiTheme="minorHAnsi" w:cstheme="minorHAnsi"/>
          <w:sz w:val="32"/>
          <w:szCs w:val="32"/>
        </w:rPr>
        <w:t>‘</w:t>
      </w:r>
      <w:r w:rsidR="00AB33C3" w:rsidRPr="000C3CA6">
        <w:rPr>
          <w:rFonts w:asciiTheme="minorHAnsi" w:hAnsiTheme="minorHAnsi" w:cstheme="minorHAnsi"/>
          <w:sz w:val="32"/>
          <w:szCs w:val="32"/>
        </w:rPr>
        <w:t>Gate of India</w:t>
      </w:r>
      <w:r w:rsidR="00FB27E7">
        <w:rPr>
          <w:rFonts w:asciiTheme="minorHAnsi" w:hAnsiTheme="minorHAnsi" w:cstheme="minorHAnsi"/>
          <w:sz w:val="32"/>
          <w:szCs w:val="32"/>
        </w:rPr>
        <w:t>’</w:t>
      </w:r>
      <w:r w:rsidR="00D215EC">
        <w:rPr>
          <w:rFonts w:asciiTheme="minorHAnsi" w:hAnsiTheme="minorHAnsi" w:cstheme="minorHAnsi"/>
          <w:sz w:val="32"/>
          <w:szCs w:val="32"/>
        </w:rPr>
        <w:t xml:space="preserve"> </w:t>
      </w:r>
      <w:r w:rsidR="00FB27E7">
        <w:rPr>
          <w:rFonts w:asciiTheme="minorHAnsi" w:hAnsiTheme="minorHAnsi" w:cstheme="minorHAnsi"/>
          <w:sz w:val="32"/>
          <w:szCs w:val="32"/>
        </w:rPr>
        <w:t xml:space="preserve">food </w:t>
      </w:r>
      <w:r w:rsidR="00D215EC">
        <w:rPr>
          <w:rFonts w:asciiTheme="minorHAnsi" w:hAnsiTheme="minorHAnsi" w:cstheme="minorHAnsi"/>
          <w:sz w:val="32"/>
          <w:szCs w:val="32"/>
        </w:rPr>
        <w:t>take</w:t>
      </w:r>
      <w:r w:rsidR="00FB27E7">
        <w:rPr>
          <w:rFonts w:asciiTheme="minorHAnsi" w:hAnsiTheme="minorHAnsi" w:cstheme="minorHAnsi"/>
          <w:sz w:val="32"/>
          <w:szCs w:val="32"/>
        </w:rPr>
        <w:t>-</w:t>
      </w:r>
      <w:r w:rsidR="00D215EC">
        <w:rPr>
          <w:rFonts w:asciiTheme="minorHAnsi" w:hAnsiTheme="minorHAnsi" w:cstheme="minorHAnsi"/>
          <w:sz w:val="32"/>
          <w:szCs w:val="32"/>
        </w:rPr>
        <w:t xml:space="preserve">away </w:t>
      </w:r>
      <w:r w:rsidR="00AB33C3" w:rsidRPr="000C3CA6">
        <w:rPr>
          <w:rFonts w:asciiTheme="minorHAnsi" w:hAnsiTheme="minorHAnsi" w:cstheme="minorHAnsi"/>
          <w:sz w:val="32"/>
          <w:szCs w:val="32"/>
        </w:rPr>
        <w:t>rival</w:t>
      </w:r>
      <w:r w:rsidR="00D215EC">
        <w:rPr>
          <w:rFonts w:asciiTheme="minorHAnsi" w:hAnsiTheme="minorHAnsi" w:cstheme="minorHAnsi"/>
          <w:sz w:val="32"/>
          <w:szCs w:val="32"/>
        </w:rPr>
        <w:t>s</w:t>
      </w:r>
      <w:r w:rsidR="00AB33C3" w:rsidRPr="000C3CA6">
        <w:rPr>
          <w:rFonts w:asciiTheme="minorHAnsi" w:hAnsiTheme="minorHAnsi" w:cstheme="minorHAnsi"/>
          <w:sz w:val="32"/>
          <w:szCs w:val="32"/>
        </w:rPr>
        <w:t xml:space="preserve"> the </w:t>
      </w:r>
      <w:r w:rsidR="00FB27E7">
        <w:rPr>
          <w:rFonts w:asciiTheme="minorHAnsi" w:hAnsiTheme="minorHAnsi" w:cstheme="minorHAnsi"/>
          <w:sz w:val="32"/>
          <w:szCs w:val="32"/>
        </w:rPr>
        <w:t>‘</w:t>
      </w:r>
      <w:r w:rsidR="00AB33C3" w:rsidRPr="000C3CA6">
        <w:rPr>
          <w:rFonts w:asciiTheme="minorHAnsi" w:hAnsiTheme="minorHAnsi" w:cstheme="minorHAnsi"/>
          <w:sz w:val="32"/>
          <w:szCs w:val="32"/>
        </w:rPr>
        <w:t>Half Moon</w:t>
      </w:r>
      <w:r w:rsidR="00FB27E7">
        <w:rPr>
          <w:rFonts w:asciiTheme="minorHAnsi" w:hAnsiTheme="minorHAnsi" w:cstheme="minorHAnsi"/>
          <w:sz w:val="32"/>
          <w:szCs w:val="32"/>
        </w:rPr>
        <w:t>’</w:t>
      </w:r>
      <w:r w:rsidR="00AB33C3" w:rsidRPr="000C3CA6">
        <w:rPr>
          <w:rFonts w:asciiTheme="minorHAnsi" w:hAnsiTheme="minorHAnsi" w:cstheme="minorHAnsi"/>
          <w:sz w:val="32"/>
          <w:szCs w:val="32"/>
        </w:rPr>
        <w:t xml:space="preserve"> </w:t>
      </w:r>
      <w:r w:rsidR="00D215EC">
        <w:rPr>
          <w:rFonts w:asciiTheme="minorHAnsi" w:hAnsiTheme="minorHAnsi" w:cstheme="minorHAnsi"/>
          <w:sz w:val="32"/>
          <w:szCs w:val="32"/>
        </w:rPr>
        <w:t xml:space="preserve">public house </w:t>
      </w:r>
      <w:r w:rsidR="00AB33C3" w:rsidRPr="000C3CA6">
        <w:rPr>
          <w:rFonts w:asciiTheme="minorHAnsi" w:hAnsiTheme="minorHAnsi" w:cstheme="minorHAnsi"/>
          <w:sz w:val="32"/>
          <w:szCs w:val="32"/>
        </w:rPr>
        <w:t>as the town’s ugliest building’.</w:t>
      </w:r>
      <w:r w:rsidR="003A5746">
        <w:rPr>
          <w:rFonts w:asciiTheme="minorHAnsi" w:hAnsiTheme="minorHAnsi" w:cstheme="minorHAnsi"/>
          <w:sz w:val="32"/>
          <w:szCs w:val="32"/>
        </w:rPr>
        <w:t xml:space="preserve"> </w:t>
      </w:r>
    </w:p>
    <w:p w14:paraId="72DDBEC3" w14:textId="20936C27" w:rsidR="00AB33C3" w:rsidRPr="000C3CA6" w:rsidRDefault="00AB33C3" w:rsidP="00AB33C3">
      <w:pPr>
        <w:spacing w:after="160" w:line="360" w:lineRule="auto"/>
        <w:rPr>
          <w:rFonts w:asciiTheme="minorHAnsi" w:hAnsiTheme="minorHAnsi" w:cstheme="minorHAnsi"/>
          <w:sz w:val="32"/>
          <w:szCs w:val="32"/>
        </w:rPr>
      </w:pPr>
      <w:r w:rsidRPr="000C3CA6">
        <w:rPr>
          <w:rFonts w:asciiTheme="minorHAnsi" w:hAnsiTheme="minorHAnsi" w:cstheme="minorHAnsi"/>
          <w:sz w:val="32"/>
          <w:szCs w:val="32"/>
        </w:rPr>
        <w:t xml:space="preserve">Following these and other depredations, including </w:t>
      </w:r>
      <w:r w:rsidRPr="000C3CA6">
        <w:rPr>
          <w:rFonts w:asciiTheme="minorHAnsi" w:hAnsiTheme="minorHAnsi" w:cstheme="minorHAnsi"/>
          <w:sz w:val="32"/>
          <w:szCs w:val="32"/>
          <w:lang w:eastAsia="en-GB"/>
        </w:rPr>
        <w:t>the destruction in 1966 of some of the last of West Exe’s old courtyards to make way for a new road to serve the Howden Industrial Estate, as well as</w:t>
      </w:r>
      <w:r w:rsidRPr="000C3CA6">
        <w:rPr>
          <w:rFonts w:asciiTheme="minorHAnsi" w:hAnsiTheme="minorHAnsi" w:cstheme="minorHAnsi"/>
          <w:sz w:val="32"/>
          <w:szCs w:val="32"/>
        </w:rPr>
        <w:t xml:space="preserve"> threats to the future of the Old Police Station and Gaol in St Andrew Street and the Victorian lamp post on Angel Hill, Tiverton Civic Society was formed in 1968. Some of the leading lights including Bill </w:t>
      </w:r>
      <w:proofErr w:type="spellStart"/>
      <w:r w:rsidRPr="000C3CA6">
        <w:rPr>
          <w:rFonts w:asciiTheme="minorHAnsi" w:hAnsiTheme="minorHAnsi" w:cstheme="minorHAnsi"/>
          <w:sz w:val="32"/>
          <w:szCs w:val="32"/>
        </w:rPr>
        <w:t>Authers</w:t>
      </w:r>
      <w:proofErr w:type="spellEnd"/>
      <w:r w:rsidRPr="000C3CA6">
        <w:rPr>
          <w:rFonts w:asciiTheme="minorHAnsi" w:hAnsiTheme="minorHAnsi" w:cstheme="minorHAnsi"/>
          <w:sz w:val="32"/>
          <w:szCs w:val="32"/>
        </w:rPr>
        <w:t xml:space="preserve">, Peggy Allen (secretary for many years), Victor Broomfield, and later Mary de la </w:t>
      </w:r>
      <w:proofErr w:type="spellStart"/>
      <w:r w:rsidRPr="000C3CA6">
        <w:rPr>
          <w:rFonts w:asciiTheme="minorHAnsi" w:hAnsiTheme="minorHAnsi" w:cstheme="minorHAnsi"/>
          <w:sz w:val="32"/>
          <w:szCs w:val="32"/>
        </w:rPr>
        <w:t>Mahotiere</w:t>
      </w:r>
      <w:proofErr w:type="spellEnd"/>
      <w:r w:rsidRPr="000C3CA6">
        <w:rPr>
          <w:rFonts w:asciiTheme="minorHAnsi" w:hAnsiTheme="minorHAnsi" w:cstheme="minorHAnsi"/>
          <w:sz w:val="32"/>
          <w:szCs w:val="32"/>
        </w:rPr>
        <w:t xml:space="preserve">. Bill </w:t>
      </w:r>
      <w:proofErr w:type="spellStart"/>
      <w:r w:rsidRPr="000C3CA6">
        <w:rPr>
          <w:rFonts w:asciiTheme="minorHAnsi" w:hAnsiTheme="minorHAnsi" w:cstheme="minorHAnsi"/>
          <w:sz w:val="32"/>
          <w:szCs w:val="32"/>
        </w:rPr>
        <w:t>Authers</w:t>
      </w:r>
      <w:proofErr w:type="spellEnd"/>
      <w:r w:rsidRPr="000C3CA6">
        <w:rPr>
          <w:rFonts w:asciiTheme="minorHAnsi" w:hAnsiTheme="minorHAnsi" w:cstheme="minorHAnsi"/>
          <w:sz w:val="32"/>
          <w:szCs w:val="32"/>
        </w:rPr>
        <w:t xml:space="preserve">, who served as both Mayor and Councillor, was also largely responsible for the movement of the Museum to its present location, and </w:t>
      </w:r>
      <w:r w:rsidR="001633CB" w:rsidRPr="000C3CA6">
        <w:rPr>
          <w:rFonts w:asciiTheme="minorHAnsi" w:hAnsiTheme="minorHAnsi" w:cstheme="minorHAnsi"/>
          <w:sz w:val="32"/>
          <w:szCs w:val="32"/>
        </w:rPr>
        <w:t xml:space="preserve">for </w:t>
      </w:r>
      <w:r w:rsidRPr="000C3CA6">
        <w:rPr>
          <w:rFonts w:asciiTheme="minorHAnsi" w:hAnsiTheme="minorHAnsi" w:cstheme="minorHAnsi"/>
          <w:sz w:val="32"/>
          <w:szCs w:val="32"/>
        </w:rPr>
        <w:t>the clearing and eventual opening of the Grand Western Canal as a local amenity and tourist attraction.</w:t>
      </w:r>
    </w:p>
    <w:p w14:paraId="3FEC2D49" w14:textId="602377A3" w:rsidR="00AB33C3" w:rsidRPr="000C3CA6" w:rsidRDefault="00AB33C3" w:rsidP="00AB33C3">
      <w:pPr>
        <w:spacing w:after="160" w:line="360" w:lineRule="auto"/>
        <w:rPr>
          <w:rFonts w:asciiTheme="minorHAnsi" w:hAnsiTheme="minorHAnsi" w:cstheme="minorHAnsi"/>
          <w:sz w:val="32"/>
          <w:szCs w:val="32"/>
        </w:rPr>
      </w:pPr>
      <w:r w:rsidRPr="000C3CA6">
        <w:rPr>
          <w:rFonts w:asciiTheme="minorHAnsi" w:hAnsiTheme="minorHAnsi" w:cstheme="minorHAnsi"/>
          <w:sz w:val="32"/>
          <w:szCs w:val="32"/>
        </w:rPr>
        <w:t>In early 1968 a committee was formed, members were encouraged to join, and the first meeting was held on 3</w:t>
      </w:r>
      <w:r w:rsidRPr="000C3CA6">
        <w:rPr>
          <w:rFonts w:asciiTheme="minorHAnsi" w:hAnsiTheme="minorHAnsi" w:cstheme="minorHAnsi"/>
          <w:sz w:val="32"/>
          <w:szCs w:val="32"/>
          <w:vertAlign w:val="superscript"/>
        </w:rPr>
        <w:t>rd</w:t>
      </w:r>
      <w:r w:rsidRPr="000C3CA6">
        <w:rPr>
          <w:rFonts w:asciiTheme="minorHAnsi" w:hAnsiTheme="minorHAnsi" w:cstheme="minorHAnsi"/>
          <w:sz w:val="32"/>
          <w:szCs w:val="32"/>
        </w:rPr>
        <w:t xml:space="preserve"> October that year. The first president was Colonel W. H. Amory and the first Chairman was J.A. Bruce-Hoare. In 1969 we joined the Civic Trust and, in 1972, the Devon Conservation Forum. In partnership with other organizations both the Old Police Station and the Victorian lamp post were saved, as well as other structures under threat of demolition, including Raymond Penny House, under threat from Mid Devon District Council. As </w:t>
      </w:r>
      <w:r w:rsidR="001633CB" w:rsidRPr="000C3CA6">
        <w:rPr>
          <w:rFonts w:asciiTheme="minorHAnsi" w:hAnsiTheme="minorHAnsi" w:cstheme="minorHAnsi"/>
          <w:sz w:val="32"/>
          <w:szCs w:val="32"/>
        </w:rPr>
        <w:t xml:space="preserve">a </w:t>
      </w:r>
      <w:r w:rsidRPr="000C3CA6">
        <w:rPr>
          <w:rFonts w:asciiTheme="minorHAnsi" w:hAnsiTheme="minorHAnsi" w:cstheme="minorHAnsi"/>
          <w:sz w:val="32"/>
          <w:szCs w:val="32"/>
        </w:rPr>
        <w:t>member of the Civic Trust and, later, Civic Voice, the society ha</w:t>
      </w:r>
      <w:r w:rsidR="001633CB" w:rsidRPr="000C3CA6">
        <w:rPr>
          <w:rFonts w:asciiTheme="minorHAnsi" w:hAnsiTheme="minorHAnsi" w:cstheme="minorHAnsi"/>
          <w:sz w:val="32"/>
          <w:szCs w:val="32"/>
        </w:rPr>
        <w:t>s</w:t>
      </w:r>
      <w:r w:rsidRPr="000C3CA6">
        <w:rPr>
          <w:rFonts w:asciiTheme="minorHAnsi" w:hAnsiTheme="minorHAnsi" w:cstheme="minorHAnsi"/>
          <w:sz w:val="32"/>
          <w:szCs w:val="32"/>
        </w:rPr>
        <w:t xml:space="preserve"> responded to national campaigns, including the current recording of war memorials, and has frequently liaised with other local civic societies.</w:t>
      </w:r>
    </w:p>
    <w:p w14:paraId="62921977" w14:textId="0F41B5AD" w:rsidR="00AB33C3" w:rsidRPr="000C3CA6" w:rsidRDefault="00AB33C3" w:rsidP="00AB33C3">
      <w:pPr>
        <w:spacing w:after="160" w:line="360" w:lineRule="auto"/>
        <w:rPr>
          <w:rFonts w:asciiTheme="minorHAnsi" w:hAnsiTheme="minorHAnsi" w:cstheme="minorHAnsi"/>
          <w:sz w:val="32"/>
          <w:szCs w:val="32"/>
        </w:rPr>
      </w:pPr>
      <w:r w:rsidRPr="000C3CA6">
        <w:rPr>
          <w:rFonts w:asciiTheme="minorHAnsi" w:hAnsiTheme="minorHAnsi" w:cstheme="minorHAnsi"/>
          <w:sz w:val="32"/>
          <w:szCs w:val="32"/>
        </w:rPr>
        <w:lastRenderedPageBreak/>
        <w:t xml:space="preserve">The first Newsletter was printed in December 1978 and, for a while, three editions were produced a year, with the aim to make it a quarterly publication. The earlier editions were more obviously newsletters, with many brief items and far fewer lengthy articles. Production standards were moderate, being in the form of ‘cyclostyled’ and stapled sheets, any photographs and maps inevitably being of poor quality. </w:t>
      </w:r>
      <w:r w:rsidR="001633CB" w:rsidRPr="000C3CA6">
        <w:rPr>
          <w:rFonts w:asciiTheme="minorHAnsi" w:hAnsiTheme="minorHAnsi" w:cstheme="minorHAnsi"/>
          <w:sz w:val="32"/>
          <w:szCs w:val="32"/>
        </w:rPr>
        <w:t>T</w:t>
      </w:r>
      <w:r w:rsidRPr="000C3CA6">
        <w:rPr>
          <w:rFonts w:asciiTheme="minorHAnsi" w:hAnsiTheme="minorHAnsi" w:cstheme="minorHAnsi"/>
          <w:sz w:val="32"/>
          <w:szCs w:val="32"/>
        </w:rPr>
        <w:t>hey were not durable and few copies of the earlier editions survive, although the museum possesses a comprehensive collection. The situation improved enormously when, under the auspices of Fern Clarke and Brian Jenkins, much higher printed standards were introduced in November 2008, and both colour and black and white photographs were included, the size being reduced to the present A5 in October 2015.</w:t>
      </w:r>
    </w:p>
    <w:p w14:paraId="19E7E32B" w14:textId="136528F5" w:rsidR="00AB33C3" w:rsidRPr="000C3CA6" w:rsidRDefault="00AB33C3" w:rsidP="00AB33C3">
      <w:pPr>
        <w:spacing w:after="160" w:line="360" w:lineRule="auto"/>
        <w:rPr>
          <w:rFonts w:asciiTheme="minorHAnsi" w:hAnsiTheme="minorHAnsi" w:cstheme="minorHAnsi"/>
          <w:sz w:val="32"/>
          <w:szCs w:val="32"/>
        </w:rPr>
      </w:pPr>
      <w:r w:rsidRPr="000C3CA6">
        <w:rPr>
          <w:rFonts w:asciiTheme="minorHAnsi" w:hAnsiTheme="minorHAnsi" w:cstheme="minorHAnsi"/>
          <w:sz w:val="32"/>
          <w:szCs w:val="32"/>
        </w:rPr>
        <w:t>Throughout the past fifty years our meetings have included lively and informative talks and presentations, often on local topics, and we have organized outings, usually to historic buildings and places. We have also made it a priority to promote the protection of Tiverton’s historic buildings</w:t>
      </w:r>
      <w:r w:rsidR="001633CB" w:rsidRPr="000C3CA6">
        <w:rPr>
          <w:rFonts w:asciiTheme="minorHAnsi" w:hAnsiTheme="minorHAnsi" w:cstheme="minorHAnsi"/>
          <w:sz w:val="32"/>
          <w:szCs w:val="32"/>
        </w:rPr>
        <w:t>. W</w:t>
      </w:r>
      <w:r w:rsidRPr="000C3CA6">
        <w:rPr>
          <w:rFonts w:asciiTheme="minorHAnsi" w:hAnsiTheme="minorHAnsi" w:cstheme="minorHAnsi"/>
          <w:sz w:val="32"/>
          <w:szCs w:val="32"/>
        </w:rPr>
        <w:t xml:space="preserve">e have responded to major Planning Applications and Consultations, </w:t>
      </w:r>
      <w:r w:rsidR="001633CB" w:rsidRPr="000C3CA6">
        <w:rPr>
          <w:rFonts w:asciiTheme="minorHAnsi" w:hAnsiTheme="minorHAnsi" w:cstheme="minorHAnsi"/>
          <w:sz w:val="32"/>
          <w:szCs w:val="32"/>
        </w:rPr>
        <w:t>the District Council</w:t>
      </w:r>
      <w:r w:rsidR="00761AD3">
        <w:rPr>
          <w:rFonts w:asciiTheme="minorHAnsi" w:hAnsiTheme="minorHAnsi" w:cstheme="minorHAnsi"/>
          <w:sz w:val="32"/>
          <w:szCs w:val="32"/>
        </w:rPr>
        <w:t>’</w:t>
      </w:r>
      <w:r w:rsidR="001633CB" w:rsidRPr="000C3CA6">
        <w:rPr>
          <w:rFonts w:asciiTheme="minorHAnsi" w:hAnsiTheme="minorHAnsi" w:cstheme="minorHAnsi"/>
          <w:sz w:val="32"/>
          <w:szCs w:val="32"/>
        </w:rPr>
        <w:t xml:space="preserve">s Forward Plans, </w:t>
      </w:r>
      <w:r w:rsidRPr="000C3CA6">
        <w:rPr>
          <w:rFonts w:asciiTheme="minorHAnsi" w:hAnsiTheme="minorHAnsi" w:cstheme="minorHAnsi"/>
          <w:sz w:val="32"/>
          <w:szCs w:val="32"/>
        </w:rPr>
        <w:t xml:space="preserve">and we have commented constructively on the design, sustainability, and viability of new developments. For many years we were fortunate to </w:t>
      </w:r>
      <w:r w:rsidR="001633CB" w:rsidRPr="000C3CA6">
        <w:rPr>
          <w:rFonts w:asciiTheme="minorHAnsi" w:hAnsiTheme="minorHAnsi" w:cstheme="minorHAnsi"/>
          <w:sz w:val="32"/>
          <w:szCs w:val="32"/>
        </w:rPr>
        <w:t>have</w:t>
      </w:r>
      <w:r w:rsidRPr="000C3CA6">
        <w:rPr>
          <w:rFonts w:asciiTheme="minorHAnsi" w:hAnsiTheme="minorHAnsi" w:cstheme="minorHAnsi"/>
          <w:sz w:val="32"/>
          <w:szCs w:val="32"/>
        </w:rPr>
        <w:t xml:space="preserve"> the considerable planning experience and expertise of one of our members, James Wyeth, who worked tirelessly and often successfully on our behalf. We have also raised awareness of Tiverton’s </w:t>
      </w:r>
      <w:r w:rsidRPr="000C3CA6">
        <w:rPr>
          <w:rFonts w:asciiTheme="minorHAnsi" w:hAnsiTheme="minorHAnsi" w:cstheme="minorHAnsi"/>
          <w:sz w:val="32"/>
          <w:szCs w:val="32"/>
        </w:rPr>
        <w:lastRenderedPageBreak/>
        <w:t xml:space="preserve">historic and architectural heritage </w:t>
      </w:r>
      <w:r w:rsidR="001633CB" w:rsidRPr="000C3CA6">
        <w:rPr>
          <w:rFonts w:asciiTheme="minorHAnsi" w:hAnsiTheme="minorHAnsi" w:cstheme="minorHAnsi"/>
          <w:sz w:val="32"/>
          <w:szCs w:val="32"/>
        </w:rPr>
        <w:t>through</w:t>
      </w:r>
      <w:r w:rsidRPr="000C3CA6">
        <w:rPr>
          <w:rFonts w:asciiTheme="minorHAnsi" w:hAnsiTheme="minorHAnsi" w:cstheme="minorHAnsi"/>
          <w:sz w:val="32"/>
          <w:szCs w:val="32"/>
        </w:rPr>
        <w:t xml:space="preserve"> guided walks, </w:t>
      </w:r>
      <w:r w:rsidR="001633CB" w:rsidRPr="000C3CA6">
        <w:rPr>
          <w:rFonts w:asciiTheme="minorHAnsi" w:hAnsiTheme="minorHAnsi" w:cstheme="minorHAnsi"/>
          <w:sz w:val="32"/>
          <w:szCs w:val="32"/>
        </w:rPr>
        <w:t xml:space="preserve">led by Brian Jenkins and latterly </w:t>
      </w:r>
      <w:r w:rsidRPr="000C3CA6">
        <w:rPr>
          <w:rFonts w:asciiTheme="minorHAnsi" w:hAnsiTheme="minorHAnsi" w:cstheme="minorHAnsi"/>
          <w:sz w:val="32"/>
          <w:szCs w:val="32"/>
        </w:rPr>
        <w:t>by Anne Davies</w:t>
      </w:r>
      <w:r w:rsidR="001633CB" w:rsidRPr="000C3CA6">
        <w:rPr>
          <w:rFonts w:asciiTheme="minorHAnsi" w:hAnsiTheme="minorHAnsi" w:cstheme="minorHAnsi"/>
          <w:sz w:val="32"/>
          <w:szCs w:val="32"/>
        </w:rPr>
        <w:t>. A</w:t>
      </w:r>
      <w:r w:rsidRPr="000C3CA6">
        <w:rPr>
          <w:rFonts w:asciiTheme="minorHAnsi" w:hAnsiTheme="minorHAnsi" w:cstheme="minorHAnsi"/>
          <w:sz w:val="32"/>
          <w:szCs w:val="32"/>
        </w:rPr>
        <w:t xml:space="preserve"> major </w:t>
      </w:r>
      <w:r w:rsidR="001633CB" w:rsidRPr="000C3CA6">
        <w:rPr>
          <w:rFonts w:asciiTheme="minorHAnsi" w:hAnsiTheme="minorHAnsi" w:cstheme="minorHAnsi"/>
          <w:sz w:val="32"/>
          <w:szCs w:val="32"/>
        </w:rPr>
        <w:t>step forward</w:t>
      </w:r>
      <w:r w:rsidRPr="000C3CA6">
        <w:rPr>
          <w:rFonts w:asciiTheme="minorHAnsi" w:hAnsiTheme="minorHAnsi" w:cstheme="minorHAnsi"/>
          <w:sz w:val="32"/>
          <w:szCs w:val="32"/>
        </w:rPr>
        <w:t xml:space="preserve"> in 2008 </w:t>
      </w:r>
      <w:r w:rsidR="001633CB" w:rsidRPr="000C3CA6">
        <w:rPr>
          <w:rFonts w:asciiTheme="minorHAnsi" w:hAnsiTheme="minorHAnsi" w:cstheme="minorHAnsi"/>
          <w:sz w:val="32"/>
          <w:szCs w:val="32"/>
        </w:rPr>
        <w:t xml:space="preserve">came </w:t>
      </w:r>
      <w:r w:rsidRPr="000C3CA6">
        <w:rPr>
          <w:rFonts w:asciiTheme="minorHAnsi" w:hAnsiTheme="minorHAnsi" w:cstheme="minorHAnsi"/>
          <w:sz w:val="32"/>
          <w:szCs w:val="32"/>
        </w:rPr>
        <w:t xml:space="preserve">with the opening of the Merchants’ Trail, followed three years later by the West Exe Trail, the written information being provided by Fern Clarke, Jane Evans and Brian Jenkins, with valuable contributions from many others. Anyone visiting the town will </w:t>
      </w:r>
      <w:r w:rsidR="0020600F" w:rsidRPr="000C3CA6">
        <w:rPr>
          <w:rFonts w:asciiTheme="minorHAnsi" w:hAnsiTheme="minorHAnsi" w:cstheme="minorHAnsi"/>
          <w:sz w:val="32"/>
          <w:szCs w:val="32"/>
        </w:rPr>
        <w:t xml:space="preserve">now </w:t>
      </w:r>
      <w:r w:rsidRPr="000C3CA6">
        <w:rPr>
          <w:rFonts w:asciiTheme="minorHAnsi" w:hAnsiTheme="minorHAnsi" w:cstheme="minorHAnsi"/>
          <w:sz w:val="32"/>
          <w:szCs w:val="32"/>
        </w:rPr>
        <w:t>be</w:t>
      </w:r>
      <w:r w:rsidR="0020600F" w:rsidRPr="000C3CA6">
        <w:rPr>
          <w:rFonts w:asciiTheme="minorHAnsi" w:hAnsiTheme="minorHAnsi" w:cstheme="minorHAnsi"/>
          <w:sz w:val="32"/>
          <w:szCs w:val="32"/>
        </w:rPr>
        <w:t xml:space="preserve"> </w:t>
      </w:r>
      <w:r w:rsidRPr="000C3CA6">
        <w:rPr>
          <w:rFonts w:asciiTheme="minorHAnsi" w:hAnsiTheme="minorHAnsi" w:cstheme="minorHAnsi"/>
          <w:sz w:val="32"/>
          <w:szCs w:val="32"/>
        </w:rPr>
        <w:t xml:space="preserve">aware that the town has a flourishing civic society who have produced informative display boards, leaflets and </w:t>
      </w:r>
      <w:r w:rsidR="007E30BE">
        <w:rPr>
          <w:rFonts w:asciiTheme="minorHAnsi" w:hAnsiTheme="minorHAnsi" w:cstheme="minorHAnsi"/>
          <w:sz w:val="32"/>
          <w:szCs w:val="32"/>
        </w:rPr>
        <w:t>p</w:t>
      </w:r>
      <w:r w:rsidRPr="000C3CA6">
        <w:rPr>
          <w:rFonts w:asciiTheme="minorHAnsi" w:hAnsiTheme="minorHAnsi" w:cstheme="minorHAnsi"/>
          <w:sz w:val="32"/>
          <w:szCs w:val="32"/>
        </w:rPr>
        <w:t xml:space="preserve">avement </w:t>
      </w:r>
      <w:r w:rsidR="00CB1EFC">
        <w:rPr>
          <w:rFonts w:asciiTheme="minorHAnsi" w:hAnsiTheme="minorHAnsi" w:cstheme="minorHAnsi"/>
          <w:sz w:val="32"/>
          <w:szCs w:val="32"/>
        </w:rPr>
        <w:t>m</w:t>
      </w:r>
      <w:r w:rsidRPr="000C3CA6">
        <w:rPr>
          <w:rFonts w:asciiTheme="minorHAnsi" w:hAnsiTheme="minorHAnsi" w:cstheme="minorHAnsi"/>
          <w:sz w:val="32"/>
          <w:szCs w:val="32"/>
        </w:rPr>
        <w:t xml:space="preserve">edallions! </w:t>
      </w:r>
      <w:r w:rsidR="008266B9">
        <w:rPr>
          <w:rFonts w:asciiTheme="minorHAnsi" w:hAnsiTheme="minorHAnsi" w:cstheme="minorHAnsi"/>
          <w:sz w:val="32"/>
          <w:szCs w:val="32"/>
        </w:rPr>
        <w:t xml:space="preserve"> Under Brian Jenkins, t</w:t>
      </w:r>
      <w:r w:rsidR="00AF5713">
        <w:rPr>
          <w:rFonts w:asciiTheme="minorHAnsi" w:hAnsiTheme="minorHAnsi" w:cstheme="minorHAnsi"/>
          <w:sz w:val="32"/>
          <w:szCs w:val="32"/>
        </w:rPr>
        <w:t xml:space="preserve">he Society </w:t>
      </w:r>
      <w:r w:rsidR="00761AD3">
        <w:rPr>
          <w:rFonts w:asciiTheme="minorHAnsi" w:hAnsiTheme="minorHAnsi" w:cstheme="minorHAnsi"/>
          <w:sz w:val="32"/>
          <w:szCs w:val="32"/>
        </w:rPr>
        <w:t>was</w:t>
      </w:r>
      <w:r w:rsidR="00AF5713">
        <w:rPr>
          <w:rFonts w:asciiTheme="minorHAnsi" w:hAnsiTheme="minorHAnsi" w:cstheme="minorHAnsi"/>
          <w:sz w:val="32"/>
          <w:szCs w:val="32"/>
        </w:rPr>
        <w:t xml:space="preserve"> active in the provision of Blue Plaques commemorat</w:t>
      </w:r>
      <w:r w:rsidR="008266B9">
        <w:rPr>
          <w:rFonts w:asciiTheme="minorHAnsi" w:hAnsiTheme="minorHAnsi" w:cstheme="minorHAnsi"/>
          <w:sz w:val="32"/>
          <w:szCs w:val="32"/>
        </w:rPr>
        <w:t>ing</w:t>
      </w:r>
      <w:r w:rsidR="00AF5713">
        <w:rPr>
          <w:rFonts w:asciiTheme="minorHAnsi" w:hAnsiTheme="minorHAnsi" w:cstheme="minorHAnsi"/>
          <w:sz w:val="32"/>
          <w:szCs w:val="32"/>
        </w:rPr>
        <w:t xml:space="preserve"> famous residents</w:t>
      </w:r>
      <w:r w:rsidR="008266B9">
        <w:rPr>
          <w:rFonts w:asciiTheme="minorHAnsi" w:hAnsiTheme="minorHAnsi" w:cstheme="minorHAnsi"/>
          <w:sz w:val="32"/>
          <w:szCs w:val="32"/>
        </w:rPr>
        <w:t xml:space="preserve">, buildings and events </w:t>
      </w:r>
      <w:r w:rsidR="00AF5713">
        <w:rPr>
          <w:rFonts w:asciiTheme="minorHAnsi" w:hAnsiTheme="minorHAnsi" w:cstheme="minorHAnsi"/>
          <w:sz w:val="32"/>
          <w:szCs w:val="32"/>
        </w:rPr>
        <w:t>of the town.</w:t>
      </w:r>
    </w:p>
    <w:p w14:paraId="14E2D38F" w14:textId="77777777" w:rsidR="0020600F" w:rsidRPr="000C3CA6" w:rsidRDefault="00AB33C3" w:rsidP="00AB33C3">
      <w:pPr>
        <w:spacing w:after="160" w:line="360" w:lineRule="auto"/>
        <w:rPr>
          <w:rFonts w:asciiTheme="minorHAnsi" w:hAnsiTheme="minorHAnsi" w:cstheme="minorHAnsi"/>
          <w:sz w:val="32"/>
          <w:szCs w:val="32"/>
        </w:rPr>
      </w:pPr>
      <w:r w:rsidRPr="000C3CA6">
        <w:rPr>
          <w:rFonts w:asciiTheme="minorHAnsi" w:hAnsiTheme="minorHAnsi" w:cstheme="minorHAnsi"/>
          <w:sz w:val="32"/>
          <w:szCs w:val="32"/>
        </w:rPr>
        <w:t>What of the future? The National Planning Policy Framework undoubtedly gives greater protection to historic assets and stresses the importance of design quality in new developments. Yet cash-strapped local councils are only too willing to cut corners</w:t>
      </w:r>
      <w:r w:rsidR="0020600F" w:rsidRPr="000C3CA6">
        <w:rPr>
          <w:rFonts w:asciiTheme="minorHAnsi" w:hAnsiTheme="minorHAnsi" w:cstheme="minorHAnsi"/>
          <w:sz w:val="32"/>
          <w:szCs w:val="32"/>
        </w:rPr>
        <w:t>.</w:t>
      </w:r>
      <w:r w:rsidRPr="000C3CA6">
        <w:rPr>
          <w:rFonts w:asciiTheme="minorHAnsi" w:hAnsiTheme="minorHAnsi" w:cstheme="minorHAnsi"/>
          <w:sz w:val="32"/>
          <w:szCs w:val="32"/>
        </w:rPr>
        <w:t xml:space="preserve"> </w:t>
      </w:r>
      <w:r w:rsidR="0020600F" w:rsidRPr="000C3CA6">
        <w:rPr>
          <w:rFonts w:asciiTheme="minorHAnsi" w:hAnsiTheme="minorHAnsi" w:cstheme="minorHAnsi"/>
          <w:sz w:val="32"/>
          <w:szCs w:val="32"/>
        </w:rPr>
        <w:t>O</w:t>
      </w:r>
      <w:r w:rsidRPr="000C3CA6">
        <w:rPr>
          <w:rFonts w:asciiTheme="minorHAnsi" w:hAnsiTheme="minorHAnsi" w:cstheme="minorHAnsi"/>
          <w:sz w:val="32"/>
          <w:szCs w:val="32"/>
        </w:rPr>
        <w:t xml:space="preserve">ur motto ‘Watch and Ward’ is as relevant as ever, and the existence of a civic society remains as important as it did in 1968. </w:t>
      </w:r>
    </w:p>
    <w:p w14:paraId="7002A28A" w14:textId="58F07D99" w:rsidR="00AB33C3" w:rsidRPr="000C3CA6" w:rsidRDefault="0020600F" w:rsidP="00AB33C3">
      <w:pPr>
        <w:spacing w:after="160" w:line="360" w:lineRule="auto"/>
        <w:rPr>
          <w:rFonts w:asciiTheme="minorHAnsi" w:hAnsiTheme="minorHAnsi" w:cstheme="minorHAnsi"/>
          <w:sz w:val="32"/>
          <w:szCs w:val="32"/>
        </w:rPr>
      </w:pPr>
      <w:r w:rsidRPr="000C3CA6">
        <w:rPr>
          <w:rFonts w:asciiTheme="minorHAnsi" w:hAnsiTheme="minorHAnsi" w:cstheme="minorHAnsi"/>
          <w:sz w:val="32"/>
          <w:szCs w:val="32"/>
        </w:rPr>
        <w:t>I</w:t>
      </w:r>
      <w:r w:rsidR="00AB33C3" w:rsidRPr="000C3CA6">
        <w:rPr>
          <w:rFonts w:asciiTheme="minorHAnsi" w:hAnsiTheme="minorHAnsi" w:cstheme="minorHAnsi"/>
          <w:sz w:val="32"/>
          <w:szCs w:val="32"/>
        </w:rPr>
        <w:t xml:space="preserve">f we are to continue to be effective, more people need to be involved. </w:t>
      </w:r>
      <w:r w:rsidRPr="000C3CA6">
        <w:rPr>
          <w:rFonts w:asciiTheme="minorHAnsi" w:hAnsiTheme="minorHAnsi" w:cstheme="minorHAnsi"/>
          <w:sz w:val="32"/>
          <w:szCs w:val="32"/>
        </w:rPr>
        <w:t xml:space="preserve">As </w:t>
      </w:r>
      <w:r w:rsidR="00AB33C3" w:rsidRPr="000C3CA6">
        <w:rPr>
          <w:rFonts w:asciiTheme="minorHAnsi" w:hAnsiTheme="minorHAnsi" w:cstheme="minorHAnsi"/>
          <w:sz w:val="32"/>
          <w:szCs w:val="32"/>
        </w:rPr>
        <w:t xml:space="preserve">Tony Hassall </w:t>
      </w:r>
      <w:r w:rsidRPr="000C3CA6">
        <w:rPr>
          <w:rFonts w:asciiTheme="minorHAnsi" w:hAnsiTheme="minorHAnsi" w:cstheme="minorHAnsi"/>
          <w:sz w:val="32"/>
          <w:szCs w:val="32"/>
        </w:rPr>
        <w:t>stated</w:t>
      </w:r>
      <w:r w:rsidR="00AB33C3" w:rsidRPr="000C3CA6">
        <w:rPr>
          <w:rFonts w:asciiTheme="minorHAnsi" w:hAnsiTheme="minorHAnsi" w:cstheme="minorHAnsi"/>
          <w:sz w:val="32"/>
          <w:szCs w:val="32"/>
        </w:rPr>
        <w:t xml:space="preserve">, as Chairman, </w:t>
      </w:r>
      <w:r w:rsidRPr="000C3CA6">
        <w:rPr>
          <w:rFonts w:asciiTheme="minorHAnsi" w:hAnsiTheme="minorHAnsi" w:cstheme="minorHAnsi"/>
          <w:sz w:val="32"/>
          <w:szCs w:val="32"/>
        </w:rPr>
        <w:t>in our</w:t>
      </w:r>
      <w:r w:rsidR="00AB33C3" w:rsidRPr="000C3CA6">
        <w:rPr>
          <w:rFonts w:asciiTheme="minorHAnsi" w:hAnsiTheme="minorHAnsi" w:cstheme="minorHAnsi"/>
          <w:sz w:val="32"/>
          <w:szCs w:val="32"/>
        </w:rPr>
        <w:t xml:space="preserve"> first Newsletter in 1978: ‘Let us opt for active participation in the future of this town. We can help to improve the environment, but effort and time must be expended in order to do so. More people must be made aware that they can and should take an active part in the maintenance and improvement of our surroundings’.</w:t>
      </w:r>
    </w:p>
    <w:p w14:paraId="5B2DB687" w14:textId="0A5BAB8C" w:rsidR="000C3CA6" w:rsidRPr="000C3CA6" w:rsidRDefault="000C3CA6" w:rsidP="000C3CA6">
      <w:pPr>
        <w:spacing w:after="160" w:line="360" w:lineRule="auto"/>
        <w:jc w:val="right"/>
        <w:rPr>
          <w:rFonts w:ascii="Lucida Handwriting" w:hAnsi="Lucida Handwriting" w:cstheme="minorHAnsi"/>
          <w:sz w:val="32"/>
          <w:szCs w:val="32"/>
        </w:rPr>
      </w:pPr>
      <w:r>
        <w:rPr>
          <w:rFonts w:ascii="Lucida Handwriting" w:hAnsi="Lucida Handwriting" w:cstheme="minorHAnsi"/>
          <w:sz w:val="32"/>
          <w:szCs w:val="32"/>
        </w:rPr>
        <w:t>Jeremy Salter</w:t>
      </w:r>
    </w:p>
    <w:p w14:paraId="302271A2" w14:textId="77777777" w:rsidR="00AB33C3" w:rsidRPr="00417D17" w:rsidRDefault="00AB33C3" w:rsidP="00AB33C3">
      <w:pPr>
        <w:spacing w:after="160" w:line="360" w:lineRule="auto"/>
        <w:rPr>
          <w:rFonts w:cstheme="minorHAnsi"/>
          <w:sz w:val="32"/>
          <w:szCs w:val="32"/>
        </w:rPr>
      </w:pPr>
    </w:p>
    <w:bookmarkEnd w:id="2"/>
    <w:p w14:paraId="6C3AABAC" w14:textId="2B3F5CC0" w:rsidR="00954534" w:rsidRPr="006D5B12" w:rsidRDefault="00954534" w:rsidP="00954534">
      <w:pPr>
        <w:spacing w:after="160" w:line="360" w:lineRule="auto"/>
        <w:jc w:val="center"/>
        <w:rPr>
          <w:rFonts w:asciiTheme="minorHAnsi" w:hAnsiTheme="minorHAnsi" w:cstheme="minorHAnsi"/>
          <w:b/>
          <w:sz w:val="40"/>
          <w:szCs w:val="40"/>
        </w:rPr>
      </w:pPr>
      <w:proofErr w:type="spellStart"/>
      <w:r w:rsidRPr="006D5B12">
        <w:rPr>
          <w:rFonts w:asciiTheme="minorHAnsi" w:hAnsiTheme="minorHAnsi" w:cstheme="minorHAnsi"/>
          <w:b/>
          <w:sz w:val="40"/>
          <w:szCs w:val="40"/>
        </w:rPr>
        <w:lastRenderedPageBreak/>
        <w:t>Tiverto</w:t>
      </w:r>
      <w:r w:rsidR="00E760C2">
        <w:rPr>
          <w:rFonts w:asciiTheme="minorHAnsi" w:hAnsiTheme="minorHAnsi" w:cstheme="minorHAnsi"/>
          <w:b/>
          <w:sz w:val="40"/>
          <w:szCs w:val="40"/>
        </w:rPr>
        <w:t>n</w:t>
      </w:r>
      <w:r w:rsidRPr="006D5B12">
        <w:rPr>
          <w:rFonts w:asciiTheme="minorHAnsi" w:hAnsiTheme="minorHAnsi" w:cstheme="minorHAnsi"/>
          <w:b/>
          <w:sz w:val="40"/>
          <w:szCs w:val="40"/>
        </w:rPr>
        <w:t>iensis</w:t>
      </w:r>
      <w:proofErr w:type="spellEnd"/>
      <w:r w:rsidRPr="006D5B12">
        <w:rPr>
          <w:rFonts w:asciiTheme="minorHAnsi" w:hAnsiTheme="minorHAnsi" w:cstheme="minorHAnsi"/>
          <w:b/>
          <w:sz w:val="40"/>
          <w:szCs w:val="40"/>
        </w:rPr>
        <w:t xml:space="preserve"> </w:t>
      </w:r>
      <w:proofErr w:type="spellStart"/>
      <w:r w:rsidRPr="006D5B12">
        <w:rPr>
          <w:rFonts w:asciiTheme="minorHAnsi" w:hAnsiTheme="minorHAnsi" w:cstheme="minorHAnsi"/>
          <w:b/>
          <w:sz w:val="40"/>
          <w:szCs w:val="40"/>
        </w:rPr>
        <w:t>Oppidani</w:t>
      </w:r>
      <w:proofErr w:type="spellEnd"/>
      <w:r w:rsidRPr="006D5B12">
        <w:rPr>
          <w:rFonts w:asciiTheme="minorHAnsi" w:hAnsiTheme="minorHAnsi" w:cstheme="minorHAnsi"/>
          <w:b/>
          <w:sz w:val="40"/>
          <w:szCs w:val="40"/>
        </w:rPr>
        <w:t xml:space="preserve"> </w:t>
      </w:r>
      <w:proofErr w:type="spellStart"/>
      <w:r w:rsidRPr="006D5B12">
        <w:rPr>
          <w:rFonts w:asciiTheme="minorHAnsi" w:hAnsiTheme="minorHAnsi" w:cstheme="minorHAnsi"/>
          <w:b/>
          <w:sz w:val="40"/>
          <w:szCs w:val="40"/>
        </w:rPr>
        <w:t>Memorabiles</w:t>
      </w:r>
      <w:proofErr w:type="spellEnd"/>
    </w:p>
    <w:p w14:paraId="06D8F265" w14:textId="67398DA9" w:rsidR="00954534" w:rsidRPr="00695B1C" w:rsidRDefault="00954534" w:rsidP="00954534">
      <w:pPr>
        <w:spacing w:after="160" w:line="360" w:lineRule="auto"/>
        <w:rPr>
          <w:rFonts w:asciiTheme="minorHAnsi" w:hAnsiTheme="minorHAnsi" w:cstheme="minorHAnsi"/>
          <w:sz w:val="32"/>
          <w:szCs w:val="32"/>
        </w:rPr>
      </w:pPr>
      <w:r w:rsidRPr="00695B1C">
        <w:rPr>
          <w:rFonts w:asciiTheme="minorHAnsi" w:hAnsiTheme="minorHAnsi" w:cstheme="minorHAnsi"/>
          <w:sz w:val="32"/>
          <w:szCs w:val="32"/>
        </w:rPr>
        <w:t xml:space="preserve">Casual visitors to Old Blundell’s have nothing to guide them </w:t>
      </w:r>
      <w:r w:rsidR="00AF5713">
        <w:rPr>
          <w:rFonts w:asciiTheme="minorHAnsi" w:hAnsiTheme="minorHAnsi" w:cstheme="minorHAnsi"/>
          <w:sz w:val="32"/>
          <w:szCs w:val="32"/>
        </w:rPr>
        <w:t>when viewing the building. P</w:t>
      </w:r>
      <w:r w:rsidRPr="00695B1C">
        <w:rPr>
          <w:rFonts w:asciiTheme="minorHAnsi" w:hAnsiTheme="minorHAnsi" w:cstheme="minorHAnsi"/>
          <w:sz w:val="32"/>
          <w:szCs w:val="32"/>
        </w:rPr>
        <w:t xml:space="preserve">erhaps some sort of information </w:t>
      </w:r>
      <w:r w:rsidR="00AF5713">
        <w:rPr>
          <w:rFonts w:asciiTheme="minorHAnsi" w:hAnsiTheme="minorHAnsi" w:cstheme="minorHAnsi"/>
          <w:sz w:val="32"/>
          <w:szCs w:val="32"/>
        </w:rPr>
        <w:t xml:space="preserve">panel </w:t>
      </w:r>
      <w:r w:rsidRPr="00695B1C">
        <w:rPr>
          <w:rFonts w:asciiTheme="minorHAnsi" w:hAnsiTheme="minorHAnsi" w:cstheme="minorHAnsi"/>
          <w:sz w:val="32"/>
          <w:szCs w:val="32"/>
        </w:rPr>
        <w:t xml:space="preserve">might be </w:t>
      </w:r>
      <w:r w:rsidR="00AF5713">
        <w:rPr>
          <w:rFonts w:asciiTheme="minorHAnsi" w:hAnsiTheme="minorHAnsi" w:cstheme="minorHAnsi"/>
          <w:sz w:val="32"/>
          <w:szCs w:val="32"/>
        </w:rPr>
        <w:t>erected</w:t>
      </w:r>
      <w:r w:rsidRPr="00695B1C">
        <w:rPr>
          <w:rFonts w:asciiTheme="minorHAnsi" w:hAnsiTheme="minorHAnsi" w:cstheme="minorHAnsi"/>
          <w:sz w:val="32"/>
          <w:szCs w:val="32"/>
        </w:rPr>
        <w:t xml:space="preserve"> to record a brief history of the </w:t>
      </w:r>
      <w:r w:rsidR="00AF5713">
        <w:rPr>
          <w:rFonts w:asciiTheme="minorHAnsi" w:hAnsiTheme="minorHAnsi" w:cstheme="minorHAnsi"/>
          <w:sz w:val="32"/>
          <w:szCs w:val="32"/>
        </w:rPr>
        <w:t>landmark</w:t>
      </w:r>
      <w:r w:rsidRPr="00695B1C">
        <w:rPr>
          <w:rFonts w:asciiTheme="minorHAnsi" w:hAnsiTheme="minorHAnsi" w:cstheme="minorHAnsi"/>
          <w:sz w:val="32"/>
          <w:szCs w:val="32"/>
        </w:rPr>
        <w:t xml:space="preserve"> along the lines of: </w:t>
      </w:r>
      <w:r w:rsidRPr="00695B1C">
        <w:rPr>
          <w:rFonts w:asciiTheme="minorHAnsi" w:hAnsiTheme="minorHAnsi" w:cstheme="minorHAnsi"/>
          <w:i/>
          <w:sz w:val="32"/>
          <w:szCs w:val="32"/>
        </w:rPr>
        <w:t xml:space="preserve">‘Built in 1604 as a Grammar School for 150 boys, its excellent condition is due to </w:t>
      </w:r>
      <w:r w:rsidR="00AF5713">
        <w:rPr>
          <w:rFonts w:asciiTheme="minorHAnsi" w:hAnsiTheme="minorHAnsi" w:cstheme="minorHAnsi"/>
          <w:i/>
          <w:sz w:val="32"/>
          <w:szCs w:val="32"/>
        </w:rPr>
        <w:t>its</w:t>
      </w:r>
      <w:r w:rsidRPr="00695B1C">
        <w:rPr>
          <w:rFonts w:asciiTheme="minorHAnsi" w:hAnsiTheme="minorHAnsi" w:cstheme="minorHAnsi"/>
          <w:i/>
          <w:sz w:val="32"/>
          <w:szCs w:val="32"/>
        </w:rPr>
        <w:t xml:space="preserve"> </w:t>
      </w:r>
      <w:r w:rsidR="00AF5713">
        <w:rPr>
          <w:rFonts w:asciiTheme="minorHAnsi" w:hAnsiTheme="minorHAnsi" w:cstheme="minorHAnsi"/>
          <w:i/>
          <w:sz w:val="32"/>
          <w:szCs w:val="32"/>
        </w:rPr>
        <w:t>generous</w:t>
      </w:r>
      <w:r w:rsidRPr="00695B1C">
        <w:rPr>
          <w:rFonts w:asciiTheme="minorHAnsi" w:hAnsiTheme="minorHAnsi" w:cstheme="minorHAnsi"/>
          <w:i/>
          <w:sz w:val="32"/>
          <w:szCs w:val="32"/>
        </w:rPr>
        <w:t xml:space="preserve"> endow</w:t>
      </w:r>
      <w:r w:rsidR="00AF5713">
        <w:rPr>
          <w:rFonts w:asciiTheme="minorHAnsi" w:hAnsiTheme="minorHAnsi" w:cstheme="minorHAnsi"/>
          <w:i/>
          <w:sz w:val="32"/>
          <w:szCs w:val="32"/>
        </w:rPr>
        <w:t>ment</w:t>
      </w:r>
      <w:r w:rsidRPr="00695B1C">
        <w:rPr>
          <w:rFonts w:asciiTheme="minorHAnsi" w:hAnsiTheme="minorHAnsi" w:cstheme="minorHAnsi"/>
          <w:i/>
          <w:sz w:val="32"/>
          <w:szCs w:val="32"/>
        </w:rPr>
        <w:t xml:space="preserve"> </w:t>
      </w:r>
      <w:r w:rsidR="00AF5713">
        <w:rPr>
          <w:rFonts w:asciiTheme="minorHAnsi" w:hAnsiTheme="minorHAnsi" w:cstheme="minorHAnsi"/>
          <w:i/>
          <w:sz w:val="32"/>
          <w:szCs w:val="32"/>
        </w:rPr>
        <w:t>which</w:t>
      </w:r>
      <w:r w:rsidRPr="00695B1C">
        <w:rPr>
          <w:rFonts w:asciiTheme="minorHAnsi" w:hAnsiTheme="minorHAnsi" w:cstheme="minorHAnsi"/>
          <w:i/>
          <w:sz w:val="32"/>
          <w:szCs w:val="32"/>
        </w:rPr>
        <w:t xml:space="preserve"> for 200 years provided a surplus</w:t>
      </w:r>
      <w:r w:rsidR="00AF5713">
        <w:rPr>
          <w:rFonts w:asciiTheme="minorHAnsi" w:hAnsiTheme="minorHAnsi" w:cstheme="minorHAnsi"/>
          <w:i/>
          <w:sz w:val="32"/>
          <w:szCs w:val="32"/>
        </w:rPr>
        <w:t xml:space="preserve"> income</w:t>
      </w:r>
      <w:r w:rsidRPr="00695B1C">
        <w:rPr>
          <w:rFonts w:asciiTheme="minorHAnsi" w:hAnsiTheme="minorHAnsi" w:cstheme="minorHAnsi"/>
          <w:i/>
          <w:sz w:val="32"/>
          <w:szCs w:val="32"/>
        </w:rPr>
        <w:t>. The founder Peter Blundell was a wealthy clothier, who intended that his school should make the West of England safe from Roman Catholicism. The study of ‘Grammar’ was intended to fit able boys to become ‘godly preachers’ and to this end Blundell also endowed Fellowships and Scholarships at Balliol and Sidney Sussex Colleges. The building is in three sections, now turned into flats</w:t>
      </w:r>
      <w:r w:rsidR="00AF5713">
        <w:rPr>
          <w:rFonts w:asciiTheme="minorHAnsi" w:hAnsiTheme="minorHAnsi" w:cstheme="minorHAnsi"/>
          <w:i/>
          <w:sz w:val="32"/>
          <w:szCs w:val="32"/>
        </w:rPr>
        <w:t xml:space="preserve"> by the National Trust</w:t>
      </w:r>
      <w:r w:rsidRPr="00695B1C">
        <w:rPr>
          <w:rFonts w:asciiTheme="minorHAnsi" w:hAnsiTheme="minorHAnsi" w:cstheme="minorHAnsi"/>
          <w:i/>
          <w:sz w:val="32"/>
          <w:szCs w:val="32"/>
        </w:rPr>
        <w:t xml:space="preserve">. The southern third and the central portion were once two large </w:t>
      </w:r>
      <w:r w:rsidR="00AF5713">
        <w:rPr>
          <w:rFonts w:asciiTheme="minorHAnsi" w:hAnsiTheme="minorHAnsi" w:cstheme="minorHAnsi"/>
          <w:i/>
          <w:sz w:val="32"/>
          <w:szCs w:val="32"/>
        </w:rPr>
        <w:t>class</w:t>
      </w:r>
      <w:r w:rsidRPr="00695B1C">
        <w:rPr>
          <w:rFonts w:asciiTheme="minorHAnsi" w:hAnsiTheme="minorHAnsi" w:cstheme="minorHAnsi"/>
          <w:i/>
          <w:sz w:val="32"/>
          <w:szCs w:val="32"/>
        </w:rPr>
        <w:t xml:space="preserve">rooms, the northern third the Master’s House. The triangle of grass was known as ‘The Ironing Box’ where fights took place, notably that involving Jan </w:t>
      </w:r>
      <w:proofErr w:type="spellStart"/>
      <w:r w:rsidRPr="00695B1C">
        <w:rPr>
          <w:rFonts w:asciiTheme="minorHAnsi" w:hAnsiTheme="minorHAnsi" w:cstheme="minorHAnsi"/>
          <w:i/>
          <w:sz w:val="32"/>
          <w:szCs w:val="32"/>
        </w:rPr>
        <w:t>Ridd</w:t>
      </w:r>
      <w:proofErr w:type="spellEnd"/>
      <w:r w:rsidRPr="00695B1C">
        <w:rPr>
          <w:rFonts w:asciiTheme="minorHAnsi" w:hAnsiTheme="minorHAnsi" w:cstheme="minorHAnsi"/>
          <w:i/>
          <w:sz w:val="32"/>
          <w:szCs w:val="32"/>
        </w:rPr>
        <w:t xml:space="preserve"> in the first chapters of ‘Lorna </w:t>
      </w:r>
      <w:proofErr w:type="spellStart"/>
      <w:r w:rsidRPr="00695B1C">
        <w:rPr>
          <w:rFonts w:asciiTheme="minorHAnsi" w:hAnsiTheme="minorHAnsi" w:cstheme="minorHAnsi"/>
          <w:i/>
          <w:sz w:val="32"/>
          <w:szCs w:val="32"/>
        </w:rPr>
        <w:t>Doone</w:t>
      </w:r>
      <w:proofErr w:type="spellEnd"/>
      <w:r w:rsidRPr="00695B1C">
        <w:rPr>
          <w:rFonts w:asciiTheme="minorHAnsi" w:hAnsiTheme="minorHAnsi" w:cstheme="minorHAnsi"/>
          <w:i/>
          <w:sz w:val="32"/>
          <w:szCs w:val="32"/>
        </w:rPr>
        <w:t>’. Blundell’s School vacated these premises in 1882</w:t>
      </w:r>
      <w:r w:rsidR="00331178">
        <w:rPr>
          <w:rFonts w:asciiTheme="minorHAnsi" w:hAnsiTheme="minorHAnsi" w:cstheme="minorHAnsi"/>
          <w:i/>
          <w:sz w:val="32"/>
          <w:szCs w:val="32"/>
        </w:rPr>
        <w:t>,</w:t>
      </w:r>
      <w:r w:rsidRPr="00695B1C">
        <w:rPr>
          <w:rFonts w:asciiTheme="minorHAnsi" w:hAnsiTheme="minorHAnsi" w:cstheme="minorHAnsi"/>
          <w:i/>
          <w:sz w:val="32"/>
          <w:szCs w:val="32"/>
        </w:rPr>
        <w:t xml:space="preserve"> mov</w:t>
      </w:r>
      <w:r w:rsidR="00331178">
        <w:rPr>
          <w:rFonts w:asciiTheme="minorHAnsi" w:hAnsiTheme="minorHAnsi" w:cstheme="minorHAnsi"/>
          <w:i/>
          <w:sz w:val="32"/>
          <w:szCs w:val="32"/>
        </w:rPr>
        <w:t>ing east</w:t>
      </w:r>
      <w:r w:rsidRPr="00695B1C">
        <w:rPr>
          <w:rFonts w:asciiTheme="minorHAnsi" w:hAnsiTheme="minorHAnsi" w:cstheme="minorHAnsi"/>
          <w:i/>
          <w:sz w:val="32"/>
          <w:szCs w:val="32"/>
        </w:rPr>
        <w:t xml:space="preserve"> to a more spacious site. Closer inspection reveals that the walls are covered with names carved by boys. Many older names disappear behind the buttresses erected in the 1830s.</w:t>
      </w:r>
      <w:r w:rsidRPr="00695B1C">
        <w:rPr>
          <w:rFonts w:asciiTheme="minorHAnsi" w:hAnsiTheme="minorHAnsi" w:cstheme="minorHAnsi"/>
          <w:sz w:val="32"/>
          <w:szCs w:val="32"/>
        </w:rPr>
        <w:t xml:space="preserve">’ </w:t>
      </w:r>
      <w:r w:rsidR="00331178">
        <w:rPr>
          <w:rFonts w:asciiTheme="minorHAnsi" w:hAnsiTheme="minorHAnsi" w:cstheme="minorHAnsi"/>
          <w:sz w:val="32"/>
          <w:szCs w:val="32"/>
        </w:rPr>
        <w:t>This is q</w:t>
      </w:r>
      <w:r w:rsidRPr="00695B1C">
        <w:rPr>
          <w:rFonts w:asciiTheme="minorHAnsi" w:hAnsiTheme="minorHAnsi" w:cstheme="minorHAnsi"/>
          <w:sz w:val="32"/>
          <w:szCs w:val="32"/>
        </w:rPr>
        <w:t xml:space="preserve">uite a mouthful, which could be improved upon, but how else to do justice to 280 years​?  </w:t>
      </w:r>
    </w:p>
    <w:p w14:paraId="4BD7CCFB" w14:textId="69964A8D" w:rsidR="00954534" w:rsidRPr="00695B1C" w:rsidRDefault="00954534" w:rsidP="00954534">
      <w:pPr>
        <w:spacing w:after="160" w:line="360" w:lineRule="auto"/>
        <w:rPr>
          <w:rFonts w:asciiTheme="minorHAnsi" w:hAnsiTheme="minorHAnsi" w:cstheme="minorHAnsi"/>
          <w:sz w:val="32"/>
          <w:szCs w:val="32"/>
        </w:rPr>
      </w:pPr>
      <w:r w:rsidRPr="00695B1C">
        <w:rPr>
          <w:rFonts w:asciiTheme="minorHAnsi" w:hAnsiTheme="minorHAnsi" w:cstheme="minorHAnsi"/>
          <w:sz w:val="32"/>
          <w:szCs w:val="32"/>
        </w:rPr>
        <w:t xml:space="preserve">Tiverton may not have been a ‘teeming womb of royal kings’, the nearest we got to that heady status being in the thirteenth century and around 1500, when royal princesses inhabited the Castle. One Blundell’s scholar worthy of </w:t>
      </w:r>
      <w:r w:rsidRPr="00695B1C">
        <w:rPr>
          <w:rFonts w:asciiTheme="minorHAnsi" w:hAnsiTheme="minorHAnsi" w:cstheme="minorHAnsi"/>
          <w:sz w:val="32"/>
          <w:szCs w:val="32"/>
        </w:rPr>
        <w:lastRenderedPageBreak/>
        <w:t xml:space="preserve">remembrance </w:t>
      </w:r>
      <w:r w:rsidR="004C56C7">
        <w:rPr>
          <w:rFonts w:asciiTheme="minorHAnsi" w:hAnsiTheme="minorHAnsi" w:cstheme="minorHAnsi"/>
          <w:sz w:val="32"/>
          <w:szCs w:val="32"/>
        </w:rPr>
        <w:t>is</w:t>
      </w:r>
      <w:r w:rsidRPr="00695B1C">
        <w:rPr>
          <w:rFonts w:asciiTheme="minorHAnsi" w:hAnsiTheme="minorHAnsi" w:cstheme="minorHAnsi"/>
          <w:sz w:val="32"/>
          <w:szCs w:val="32"/>
        </w:rPr>
        <w:t xml:space="preserve"> Sir John Eliot, 1592-1632, one of the earliest pupils, </w:t>
      </w:r>
      <w:r w:rsidR="004C56C7">
        <w:rPr>
          <w:rFonts w:asciiTheme="minorHAnsi" w:hAnsiTheme="minorHAnsi" w:cstheme="minorHAnsi"/>
          <w:sz w:val="32"/>
          <w:szCs w:val="32"/>
        </w:rPr>
        <w:t>who left</w:t>
      </w:r>
      <w:r w:rsidRPr="00695B1C">
        <w:rPr>
          <w:rFonts w:asciiTheme="minorHAnsi" w:hAnsiTheme="minorHAnsi" w:cstheme="minorHAnsi"/>
          <w:sz w:val="32"/>
          <w:szCs w:val="32"/>
        </w:rPr>
        <w:t xml:space="preserve"> for Exeter College in 1607, aged 15, a </w:t>
      </w:r>
      <w:r w:rsidR="004C56C7">
        <w:rPr>
          <w:rFonts w:asciiTheme="minorHAnsi" w:hAnsiTheme="minorHAnsi" w:cstheme="minorHAnsi"/>
          <w:sz w:val="32"/>
          <w:szCs w:val="32"/>
        </w:rPr>
        <w:t>common</w:t>
      </w:r>
      <w:r w:rsidRPr="00695B1C">
        <w:rPr>
          <w:rFonts w:asciiTheme="minorHAnsi" w:hAnsiTheme="minorHAnsi" w:cstheme="minorHAnsi"/>
          <w:sz w:val="32"/>
          <w:szCs w:val="32"/>
        </w:rPr>
        <w:t xml:space="preserve"> age </w:t>
      </w:r>
      <w:r w:rsidR="004C56C7">
        <w:rPr>
          <w:rFonts w:asciiTheme="minorHAnsi" w:hAnsiTheme="minorHAnsi" w:cstheme="minorHAnsi"/>
          <w:sz w:val="32"/>
          <w:szCs w:val="32"/>
        </w:rPr>
        <w:t xml:space="preserve">then </w:t>
      </w:r>
      <w:r w:rsidRPr="00695B1C">
        <w:rPr>
          <w:rFonts w:asciiTheme="minorHAnsi" w:hAnsiTheme="minorHAnsi" w:cstheme="minorHAnsi"/>
          <w:sz w:val="32"/>
          <w:szCs w:val="32"/>
        </w:rPr>
        <w:t>for matriculation. He was appointed Vice-Admiral for Devon, active against the raiding of Barbary slavers, became disillusioned with the inefficiencies and Arminianism of Charles I and Laud, and, as an MP, took such a prominent part in Parliament’s passing The Petition of Right,</w:t>
      </w:r>
      <w:r w:rsidR="004C56C7">
        <w:rPr>
          <w:rFonts w:asciiTheme="minorHAnsi" w:hAnsiTheme="minorHAnsi" w:cstheme="minorHAnsi"/>
          <w:sz w:val="32"/>
          <w:szCs w:val="32"/>
        </w:rPr>
        <w:t xml:space="preserve"> </w:t>
      </w:r>
      <w:r w:rsidRPr="00695B1C">
        <w:rPr>
          <w:rFonts w:asciiTheme="minorHAnsi" w:hAnsiTheme="minorHAnsi" w:cstheme="minorHAnsi"/>
          <w:sz w:val="32"/>
          <w:szCs w:val="32"/>
        </w:rPr>
        <w:t>1628, and the Three Resolutions of 1629 that he was imprisoned in the Tower where he died</w:t>
      </w:r>
      <w:r w:rsidR="004C56C7">
        <w:rPr>
          <w:rFonts w:asciiTheme="minorHAnsi" w:hAnsiTheme="minorHAnsi" w:cstheme="minorHAnsi"/>
          <w:sz w:val="32"/>
          <w:szCs w:val="32"/>
        </w:rPr>
        <w:t>, a</w:t>
      </w:r>
      <w:r w:rsidR="004C56C7" w:rsidRPr="00695B1C">
        <w:rPr>
          <w:rFonts w:asciiTheme="minorHAnsi" w:hAnsiTheme="minorHAnsi" w:cstheme="minorHAnsi"/>
          <w:sz w:val="32"/>
          <w:szCs w:val="32"/>
        </w:rPr>
        <w:t xml:space="preserve"> martyr for liberty</w:t>
      </w:r>
      <w:r w:rsidRPr="00695B1C">
        <w:rPr>
          <w:rFonts w:asciiTheme="minorHAnsi" w:hAnsiTheme="minorHAnsi" w:cstheme="minorHAnsi"/>
          <w:sz w:val="32"/>
          <w:szCs w:val="32"/>
        </w:rPr>
        <w:t xml:space="preserve">. It is difficult to overemphasise the importance of those documents which declared arbitrary taxation and imprisonment to be illegal. Arminianism, or creeping Catholicism, as Eliot [and Blundell] would have seen it, was also condemned. </w:t>
      </w:r>
    </w:p>
    <w:p w14:paraId="30DF8D2E" w14:textId="39C12C51" w:rsidR="00954534" w:rsidRPr="00695B1C" w:rsidRDefault="00954534" w:rsidP="00954534">
      <w:pPr>
        <w:spacing w:after="160" w:line="360" w:lineRule="auto"/>
        <w:rPr>
          <w:rFonts w:asciiTheme="minorHAnsi" w:hAnsiTheme="minorHAnsi" w:cstheme="minorHAnsi"/>
          <w:sz w:val="32"/>
          <w:szCs w:val="32"/>
        </w:rPr>
      </w:pPr>
      <w:r w:rsidRPr="00695B1C">
        <w:rPr>
          <w:rFonts w:asciiTheme="minorHAnsi" w:hAnsiTheme="minorHAnsi" w:cstheme="minorHAnsi"/>
          <w:sz w:val="32"/>
          <w:szCs w:val="32"/>
        </w:rPr>
        <w:t xml:space="preserve">There may be other ‘statesmen’ deserving recognition in Tiverton. </w:t>
      </w:r>
      <w:r w:rsidR="004C56C7">
        <w:rPr>
          <w:rFonts w:asciiTheme="minorHAnsi" w:hAnsiTheme="minorHAnsi" w:cstheme="minorHAnsi"/>
          <w:sz w:val="32"/>
          <w:szCs w:val="32"/>
        </w:rPr>
        <w:t>P</w:t>
      </w:r>
      <w:r w:rsidRPr="00695B1C">
        <w:rPr>
          <w:rFonts w:asciiTheme="minorHAnsi" w:hAnsiTheme="minorHAnsi" w:cstheme="minorHAnsi"/>
          <w:sz w:val="32"/>
          <w:szCs w:val="32"/>
        </w:rPr>
        <w:t>ossibl</w:t>
      </w:r>
      <w:r w:rsidR="004C56C7">
        <w:rPr>
          <w:rFonts w:asciiTheme="minorHAnsi" w:hAnsiTheme="minorHAnsi" w:cstheme="minorHAnsi"/>
          <w:sz w:val="32"/>
          <w:szCs w:val="32"/>
        </w:rPr>
        <w:t>y</w:t>
      </w:r>
      <w:r w:rsidRPr="00695B1C">
        <w:rPr>
          <w:rFonts w:asciiTheme="minorHAnsi" w:hAnsiTheme="minorHAnsi" w:cstheme="minorHAnsi"/>
          <w:sz w:val="32"/>
          <w:szCs w:val="32"/>
        </w:rPr>
        <w:t xml:space="preserve"> George Monck, restorer of the monarchy in 1660, may have </w:t>
      </w:r>
      <w:r w:rsidR="004C56C7">
        <w:rPr>
          <w:rFonts w:asciiTheme="minorHAnsi" w:hAnsiTheme="minorHAnsi" w:cstheme="minorHAnsi"/>
          <w:sz w:val="32"/>
          <w:szCs w:val="32"/>
        </w:rPr>
        <w:t xml:space="preserve">been </w:t>
      </w:r>
      <w:r w:rsidRPr="00695B1C">
        <w:rPr>
          <w:rFonts w:asciiTheme="minorHAnsi" w:hAnsiTheme="minorHAnsi" w:cstheme="minorHAnsi"/>
          <w:sz w:val="32"/>
          <w:szCs w:val="32"/>
        </w:rPr>
        <w:t>educat</w:t>
      </w:r>
      <w:r w:rsidR="004C56C7">
        <w:rPr>
          <w:rFonts w:asciiTheme="minorHAnsi" w:hAnsiTheme="minorHAnsi" w:cstheme="minorHAnsi"/>
          <w:sz w:val="32"/>
          <w:szCs w:val="32"/>
        </w:rPr>
        <w:t>ed</w:t>
      </w:r>
      <w:r w:rsidRPr="00695B1C">
        <w:rPr>
          <w:rFonts w:asciiTheme="minorHAnsi" w:hAnsiTheme="minorHAnsi" w:cstheme="minorHAnsi"/>
          <w:sz w:val="32"/>
          <w:szCs w:val="32"/>
        </w:rPr>
        <w:t xml:space="preserve"> at Blundell’s, but there is no evidence one way or another. After the Restoration the tone of Blundell’s School changed from being a nursery of Parliamentary Puritans to becoming an establishment for educating good Anglican clergy, the west-country gentry at prayer. The Registers, which begin in 1770 are full of the names of gentry scions. Before that date prominent Blundellians tended to be bishops, one of whom, Thomas Hayter, 1702-62, Bishop of London, was responsible for the education of a young Prince of Wales, later George III; another, George Bull 1634-1709, Bishop of Bristol, produced tomes of High Anglican theology. Richard </w:t>
      </w:r>
      <w:proofErr w:type="spellStart"/>
      <w:r w:rsidRPr="00695B1C">
        <w:rPr>
          <w:rFonts w:asciiTheme="minorHAnsi" w:hAnsiTheme="minorHAnsi" w:cstheme="minorHAnsi"/>
          <w:sz w:val="32"/>
          <w:szCs w:val="32"/>
        </w:rPr>
        <w:t>Beadon</w:t>
      </w:r>
      <w:proofErr w:type="spellEnd"/>
      <w:r w:rsidRPr="00695B1C">
        <w:rPr>
          <w:rFonts w:asciiTheme="minorHAnsi" w:hAnsiTheme="minorHAnsi" w:cstheme="minorHAnsi"/>
          <w:sz w:val="32"/>
          <w:szCs w:val="32"/>
        </w:rPr>
        <w:t xml:space="preserve">, 1737-1822, Bishop of Bath and Wells, rejoiced in the reputation of being the laziest on the Bench. However, </w:t>
      </w:r>
      <w:r w:rsidRPr="00695B1C">
        <w:rPr>
          <w:rFonts w:asciiTheme="minorHAnsi" w:hAnsiTheme="minorHAnsi" w:cstheme="minorHAnsi"/>
          <w:sz w:val="32"/>
          <w:szCs w:val="32"/>
        </w:rPr>
        <w:lastRenderedPageBreak/>
        <w:t xml:space="preserve">three Blundell’s scholars became heads of University Colleges. John </w:t>
      </w:r>
      <w:proofErr w:type="spellStart"/>
      <w:r w:rsidRPr="00695B1C">
        <w:rPr>
          <w:rFonts w:asciiTheme="minorHAnsi" w:hAnsiTheme="minorHAnsi" w:cstheme="minorHAnsi"/>
          <w:sz w:val="32"/>
          <w:szCs w:val="32"/>
        </w:rPr>
        <w:t>Coneybeare</w:t>
      </w:r>
      <w:proofErr w:type="spellEnd"/>
      <w:r w:rsidRPr="00695B1C">
        <w:rPr>
          <w:rFonts w:asciiTheme="minorHAnsi" w:hAnsiTheme="minorHAnsi" w:cstheme="minorHAnsi"/>
          <w:sz w:val="32"/>
          <w:szCs w:val="32"/>
        </w:rPr>
        <w:t xml:space="preserve"> left Blundell’s in 1710 and became Rector of Exeter College in 1730. A posthumous edition of 4</w:t>
      </w:r>
      <w:r w:rsidR="004C56C7">
        <w:rPr>
          <w:rFonts w:asciiTheme="minorHAnsi" w:hAnsiTheme="minorHAnsi" w:cstheme="minorHAnsi"/>
          <w:sz w:val="32"/>
          <w:szCs w:val="32"/>
        </w:rPr>
        <w:t>,</w:t>
      </w:r>
      <w:r w:rsidRPr="00695B1C">
        <w:rPr>
          <w:rFonts w:asciiTheme="minorHAnsi" w:hAnsiTheme="minorHAnsi" w:cstheme="minorHAnsi"/>
          <w:sz w:val="32"/>
          <w:szCs w:val="32"/>
        </w:rPr>
        <w:t xml:space="preserve">600 of his sermons was produced, which I have not read. Thomas Davey, of a Tiverton family, became a Blundell scholar, fellow of Balliol and Master of Balliol from 1784 to his death in 1798. His ancestral home was Gotham House. John Eveleigh, the son of a rector of </w:t>
      </w:r>
      <w:proofErr w:type="spellStart"/>
      <w:r w:rsidRPr="00695B1C">
        <w:rPr>
          <w:rFonts w:asciiTheme="minorHAnsi" w:hAnsiTheme="minorHAnsi" w:cstheme="minorHAnsi"/>
          <w:sz w:val="32"/>
          <w:szCs w:val="32"/>
        </w:rPr>
        <w:t>Winkleigh</w:t>
      </w:r>
      <w:proofErr w:type="spellEnd"/>
      <w:r w:rsidRPr="00695B1C">
        <w:rPr>
          <w:rFonts w:asciiTheme="minorHAnsi" w:hAnsiTheme="minorHAnsi" w:cstheme="minorHAnsi"/>
          <w:sz w:val="32"/>
          <w:szCs w:val="32"/>
        </w:rPr>
        <w:t xml:space="preserve">, entered Blundell’s in 1760 and went on to Wadham, becoming a Fellow of Oriel in 1772, and its Provost from 1780-1814. Oriel was then one of the few Oxford Colleges intellectually alive. </w:t>
      </w:r>
    </w:p>
    <w:p w14:paraId="0B37E8F1" w14:textId="77777777" w:rsidR="00954534" w:rsidRPr="00695B1C" w:rsidRDefault="00954534" w:rsidP="00954534">
      <w:pPr>
        <w:spacing w:after="160" w:line="360" w:lineRule="auto"/>
        <w:rPr>
          <w:rFonts w:asciiTheme="minorHAnsi" w:hAnsiTheme="minorHAnsi" w:cstheme="minorHAnsi"/>
          <w:sz w:val="32"/>
          <w:szCs w:val="32"/>
        </w:rPr>
      </w:pPr>
      <w:r w:rsidRPr="00695B1C">
        <w:rPr>
          <w:rFonts w:asciiTheme="minorHAnsi" w:hAnsiTheme="minorHAnsi" w:cstheme="minorHAnsi"/>
          <w:sz w:val="32"/>
          <w:szCs w:val="32"/>
        </w:rPr>
        <w:t xml:space="preserve">In contrast to these Anglicans was Martin </w:t>
      </w:r>
      <w:proofErr w:type="spellStart"/>
      <w:r w:rsidRPr="00695B1C">
        <w:rPr>
          <w:rFonts w:asciiTheme="minorHAnsi" w:hAnsiTheme="minorHAnsi" w:cstheme="minorHAnsi"/>
          <w:sz w:val="32"/>
          <w:szCs w:val="32"/>
        </w:rPr>
        <w:t>Dunsford</w:t>
      </w:r>
      <w:proofErr w:type="spellEnd"/>
      <w:r w:rsidRPr="00695B1C">
        <w:rPr>
          <w:rFonts w:asciiTheme="minorHAnsi" w:hAnsiTheme="minorHAnsi" w:cstheme="minorHAnsi"/>
          <w:sz w:val="32"/>
          <w:szCs w:val="32"/>
        </w:rPr>
        <w:t xml:space="preserve"> 1744-1807, a pupil of Blundell’s Lower School from 1752-57 under the Usher, in the central section of the School buildings. He left at 13 to join his father’s serge-making business, becoming Tiverton’s leading Radical Dissenter. He lived at Villa Franca. He produced the first scholarly History of Tiverton in 1790. Although a Dissenter he was elected a Church Warden of St Peter’s, as that election was by male suffrage. His campaign for universal suffrage in Parliamentary elections had to wait for its fulfilment until 1918.  </w:t>
      </w:r>
    </w:p>
    <w:p w14:paraId="7695AC9A" w14:textId="77777777" w:rsidR="00522269" w:rsidRDefault="00954534" w:rsidP="00954534">
      <w:pPr>
        <w:spacing w:after="160" w:line="360" w:lineRule="auto"/>
        <w:rPr>
          <w:rFonts w:asciiTheme="minorHAnsi" w:hAnsiTheme="minorHAnsi" w:cstheme="minorHAnsi"/>
          <w:sz w:val="32"/>
          <w:szCs w:val="32"/>
        </w:rPr>
      </w:pPr>
      <w:r w:rsidRPr="00695B1C">
        <w:rPr>
          <w:rFonts w:asciiTheme="minorHAnsi" w:hAnsiTheme="minorHAnsi" w:cstheme="minorHAnsi"/>
          <w:sz w:val="32"/>
          <w:szCs w:val="32"/>
        </w:rPr>
        <w:t xml:space="preserve">Three early nineteenth century Blundellians should be remembered, John [Jack] Russell, 1795-1883, was at Blundell’s from 1809 to 1814 and Exeter College thereafter. Ordained, he became Curate of South </w:t>
      </w:r>
      <w:proofErr w:type="spellStart"/>
      <w:r w:rsidRPr="00695B1C">
        <w:rPr>
          <w:rFonts w:asciiTheme="minorHAnsi" w:hAnsiTheme="minorHAnsi" w:cstheme="minorHAnsi"/>
          <w:sz w:val="32"/>
          <w:szCs w:val="32"/>
        </w:rPr>
        <w:t>Molton</w:t>
      </w:r>
      <w:proofErr w:type="spellEnd"/>
      <w:r w:rsidRPr="00695B1C">
        <w:rPr>
          <w:rFonts w:asciiTheme="minorHAnsi" w:hAnsiTheme="minorHAnsi" w:cstheme="minorHAnsi"/>
          <w:sz w:val="32"/>
          <w:szCs w:val="32"/>
        </w:rPr>
        <w:t xml:space="preserve">, </w:t>
      </w:r>
      <w:proofErr w:type="spellStart"/>
      <w:r w:rsidRPr="00695B1C">
        <w:rPr>
          <w:rFonts w:asciiTheme="minorHAnsi" w:hAnsiTheme="minorHAnsi" w:cstheme="minorHAnsi"/>
          <w:sz w:val="32"/>
          <w:szCs w:val="32"/>
        </w:rPr>
        <w:t>Jacobstowe</w:t>
      </w:r>
      <w:proofErr w:type="spellEnd"/>
      <w:r w:rsidRPr="00695B1C">
        <w:rPr>
          <w:rFonts w:asciiTheme="minorHAnsi" w:hAnsiTheme="minorHAnsi" w:cstheme="minorHAnsi"/>
          <w:sz w:val="32"/>
          <w:szCs w:val="32"/>
        </w:rPr>
        <w:t xml:space="preserve"> and Perpetual Curate of </w:t>
      </w:r>
      <w:proofErr w:type="spellStart"/>
      <w:r w:rsidRPr="00695B1C">
        <w:rPr>
          <w:rFonts w:asciiTheme="minorHAnsi" w:hAnsiTheme="minorHAnsi" w:cstheme="minorHAnsi"/>
          <w:sz w:val="32"/>
          <w:szCs w:val="32"/>
        </w:rPr>
        <w:t>Swimbridge</w:t>
      </w:r>
      <w:proofErr w:type="spellEnd"/>
      <w:r w:rsidRPr="00695B1C">
        <w:rPr>
          <w:rFonts w:asciiTheme="minorHAnsi" w:hAnsiTheme="minorHAnsi" w:cstheme="minorHAnsi"/>
          <w:sz w:val="32"/>
          <w:szCs w:val="32"/>
        </w:rPr>
        <w:t xml:space="preserve">, before ending his days as Rector of Black Torrington. One of the very few people to have had a breed of dogs named </w:t>
      </w:r>
      <w:r w:rsidRPr="00695B1C">
        <w:rPr>
          <w:rFonts w:asciiTheme="minorHAnsi" w:hAnsiTheme="minorHAnsi" w:cstheme="minorHAnsi"/>
          <w:sz w:val="32"/>
          <w:szCs w:val="32"/>
        </w:rPr>
        <w:lastRenderedPageBreak/>
        <w:t xml:space="preserve">after him, he was a </w:t>
      </w:r>
      <w:r w:rsidR="00574003">
        <w:rPr>
          <w:rFonts w:asciiTheme="minorHAnsi" w:hAnsiTheme="minorHAnsi" w:cstheme="minorHAnsi"/>
          <w:sz w:val="32"/>
          <w:szCs w:val="32"/>
        </w:rPr>
        <w:t>famous</w:t>
      </w:r>
      <w:r w:rsidRPr="00695B1C">
        <w:rPr>
          <w:rFonts w:asciiTheme="minorHAnsi" w:hAnsiTheme="minorHAnsi" w:cstheme="minorHAnsi"/>
          <w:sz w:val="32"/>
          <w:szCs w:val="32"/>
        </w:rPr>
        <w:t xml:space="preserve"> national figure as a Sportsman of Great Renown, a friend of that Prince of Wales, </w:t>
      </w:r>
      <w:r w:rsidR="00574003">
        <w:rPr>
          <w:rFonts w:asciiTheme="minorHAnsi" w:hAnsiTheme="minorHAnsi" w:cstheme="minorHAnsi"/>
          <w:sz w:val="32"/>
          <w:szCs w:val="32"/>
        </w:rPr>
        <w:t xml:space="preserve">later King Edward VII, </w:t>
      </w:r>
      <w:r w:rsidRPr="00695B1C">
        <w:rPr>
          <w:rFonts w:asciiTheme="minorHAnsi" w:hAnsiTheme="minorHAnsi" w:cstheme="minorHAnsi"/>
          <w:sz w:val="32"/>
          <w:szCs w:val="32"/>
        </w:rPr>
        <w:t xml:space="preserve">whose mediocre statue graces Lowman Green, and a trusted </w:t>
      </w:r>
      <w:r w:rsidRPr="004C56C7">
        <w:rPr>
          <w:rFonts w:asciiTheme="minorHAnsi" w:hAnsiTheme="minorHAnsi" w:cstheme="minorHAnsi"/>
          <w:i/>
          <w:sz w:val="32"/>
          <w:szCs w:val="32"/>
        </w:rPr>
        <w:t>confidant</w:t>
      </w:r>
      <w:r w:rsidR="004C56C7" w:rsidRPr="004C56C7">
        <w:rPr>
          <w:rFonts w:asciiTheme="minorHAnsi" w:hAnsiTheme="minorHAnsi" w:cstheme="minorHAnsi"/>
          <w:i/>
          <w:sz w:val="32"/>
          <w:szCs w:val="32"/>
        </w:rPr>
        <w:t>e</w:t>
      </w:r>
      <w:r w:rsidRPr="00695B1C">
        <w:rPr>
          <w:rFonts w:asciiTheme="minorHAnsi" w:hAnsiTheme="minorHAnsi" w:cstheme="minorHAnsi"/>
          <w:sz w:val="32"/>
          <w:szCs w:val="32"/>
        </w:rPr>
        <w:t xml:space="preserve"> of Princess Alexandra. </w:t>
      </w:r>
    </w:p>
    <w:p w14:paraId="7AF0271C" w14:textId="3BA6519C" w:rsidR="00954534" w:rsidRPr="00695B1C" w:rsidRDefault="00954534" w:rsidP="00954534">
      <w:pPr>
        <w:spacing w:after="160" w:line="360" w:lineRule="auto"/>
        <w:rPr>
          <w:rFonts w:asciiTheme="minorHAnsi" w:hAnsiTheme="minorHAnsi" w:cstheme="minorHAnsi"/>
          <w:sz w:val="32"/>
          <w:szCs w:val="32"/>
        </w:rPr>
      </w:pPr>
      <w:r w:rsidRPr="00695B1C">
        <w:rPr>
          <w:rFonts w:asciiTheme="minorHAnsi" w:hAnsiTheme="minorHAnsi" w:cstheme="minorHAnsi"/>
          <w:sz w:val="32"/>
          <w:szCs w:val="32"/>
        </w:rPr>
        <w:t xml:space="preserve">More worthy might be the cousins Frederick Temple and Richard </w:t>
      </w:r>
      <w:proofErr w:type="spellStart"/>
      <w:r w:rsidRPr="00695B1C">
        <w:rPr>
          <w:rFonts w:asciiTheme="minorHAnsi" w:hAnsiTheme="minorHAnsi" w:cstheme="minorHAnsi"/>
          <w:sz w:val="32"/>
          <w:szCs w:val="32"/>
        </w:rPr>
        <w:t>Doddridge</w:t>
      </w:r>
      <w:proofErr w:type="spellEnd"/>
      <w:r w:rsidRPr="00695B1C">
        <w:rPr>
          <w:rFonts w:asciiTheme="minorHAnsi" w:hAnsiTheme="minorHAnsi" w:cstheme="minorHAnsi"/>
          <w:sz w:val="32"/>
          <w:szCs w:val="32"/>
        </w:rPr>
        <w:t xml:space="preserve"> Blackmore, the former at Blundell’s 1834-39, the latter 1837-43. Temple, 1821-1902, was a Blundell Scholar at Balliol, Headmaster of Rugby School, Bishop of Exeter 1869-85, of London 1885-96 and finally the Archbishop of Canterbury from 1896-1902, who crowned the man behind the Lowman Bridge statue. He was once described as ‘granite on fire’. Blackmore went from Blundell’s to Exeter College and is famous as the author of Lorna </w:t>
      </w:r>
      <w:proofErr w:type="spellStart"/>
      <w:r w:rsidRPr="00695B1C">
        <w:rPr>
          <w:rFonts w:asciiTheme="minorHAnsi" w:hAnsiTheme="minorHAnsi" w:cstheme="minorHAnsi"/>
          <w:sz w:val="32"/>
          <w:szCs w:val="32"/>
        </w:rPr>
        <w:t>Doone</w:t>
      </w:r>
      <w:proofErr w:type="spellEnd"/>
      <w:r w:rsidR="004C56C7">
        <w:rPr>
          <w:rFonts w:asciiTheme="minorHAnsi" w:hAnsiTheme="minorHAnsi" w:cstheme="minorHAnsi"/>
          <w:sz w:val="32"/>
          <w:szCs w:val="32"/>
        </w:rPr>
        <w:t>. He</w:t>
      </w:r>
      <w:r w:rsidRPr="00695B1C">
        <w:rPr>
          <w:rFonts w:asciiTheme="minorHAnsi" w:hAnsiTheme="minorHAnsi" w:cstheme="minorHAnsi"/>
          <w:sz w:val="32"/>
          <w:szCs w:val="32"/>
        </w:rPr>
        <w:t xml:space="preserve"> also wrote 20 other books. All three should be commemorated in Tiverton.</w:t>
      </w:r>
    </w:p>
    <w:p w14:paraId="6A195AE6" w14:textId="7BEDBF9C" w:rsidR="00954534" w:rsidRPr="00695B1C" w:rsidRDefault="004C56C7" w:rsidP="00AB33C3">
      <w:pPr>
        <w:spacing w:after="160" w:line="360" w:lineRule="auto"/>
        <w:rPr>
          <w:rFonts w:asciiTheme="minorHAnsi" w:hAnsiTheme="minorHAnsi" w:cstheme="minorHAnsi"/>
          <w:sz w:val="32"/>
          <w:szCs w:val="32"/>
        </w:rPr>
      </w:pPr>
      <w:r>
        <w:rPr>
          <w:rFonts w:asciiTheme="minorHAnsi" w:hAnsiTheme="minorHAnsi" w:cstheme="minorHAnsi"/>
          <w:sz w:val="32"/>
          <w:szCs w:val="32"/>
        </w:rPr>
        <w:t>T</w:t>
      </w:r>
      <w:r w:rsidR="00954534" w:rsidRPr="00695B1C">
        <w:rPr>
          <w:rFonts w:asciiTheme="minorHAnsi" w:hAnsiTheme="minorHAnsi" w:cstheme="minorHAnsi"/>
          <w:sz w:val="32"/>
          <w:szCs w:val="32"/>
        </w:rPr>
        <w:t xml:space="preserve">wo very distinguished scientists who went to Blundell’s from local homes definitely deserve local notice. Alexander Vivian Hill, 1896 -1977 went to Blundell’s from 1900-05 from a home base at 5, Marley Terrace, Belmont Road. He won an MC in </w:t>
      </w:r>
      <w:r>
        <w:rPr>
          <w:rFonts w:asciiTheme="minorHAnsi" w:hAnsiTheme="minorHAnsi" w:cstheme="minorHAnsi"/>
          <w:sz w:val="32"/>
          <w:szCs w:val="32"/>
        </w:rPr>
        <w:t>World</w:t>
      </w:r>
      <w:r w:rsidR="00954534" w:rsidRPr="00695B1C">
        <w:rPr>
          <w:rFonts w:asciiTheme="minorHAnsi" w:hAnsiTheme="minorHAnsi" w:cstheme="minorHAnsi"/>
          <w:sz w:val="32"/>
          <w:szCs w:val="32"/>
        </w:rPr>
        <w:t xml:space="preserve"> War </w:t>
      </w:r>
      <w:r>
        <w:rPr>
          <w:rFonts w:asciiTheme="minorHAnsi" w:hAnsiTheme="minorHAnsi" w:cstheme="minorHAnsi"/>
          <w:sz w:val="32"/>
          <w:szCs w:val="32"/>
        </w:rPr>
        <w:t xml:space="preserve">I </w:t>
      </w:r>
      <w:r w:rsidR="00954534" w:rsidRPr="00695B1C">
        <w:rPr>
          <w:rFonts w:asciiTheme="minorHAnsi" w:hAnsiTheme="minorHAnsi" w:cstheme="minorHAnsi"/>
          <w:sz w:val="32"/>
          <w:szCs w:val="32"/>
        </w:rPr>
        <w:t>and a Nobel Prize in 1922 and is regarded as the founder of Biophysics. In 1935 he was on the Committee which developed radar and in 1940 was sent to America to coordinate military scientific development, while also being MP for Cambridge University from 1940-45. Incidentally he was married to John Maynard Keynes’ sister.</w:t>
      </w:r>
    </w:p>
    <w:p w14:paraId="69C121F6" w14:textId="509F0B83" w:rsidR="00954534" w:rsidRPr="00695B1C" w:rsidRDefault="00954534" w:rsidP="00954534">
      <w:pPr>
        <w:spacing w:after="160" w:line="360" w:lineRule="auto"/>
        <w:rPr>
          <w:rFonts w:asciiTheme="minorHAnsi" w:hAnsiTheme="minorHAnsi" w:cstheme="minorHAnsi"/>
          <w:sz w:val="32"/>
          <w:szCs w:val="32"/>
        </w:rPr>
      </w:pPr>
      <w:r w:rsidRPr="00695B1C">
        <w:rPr>
          <w:rFonts w:asciiTheme="minorHAnsi" w:hAnsiTheme="minorHAnsi" w:cstheme="minorHAnsi"/>
          <w:sz w:val="32"/>
          <w:szCs w:val="32"/>
        </w:rPr>
        <w:t>Robert Hutton, 1876-1970, Blundell’s 1891-3</w:t>
      </w:r>
      <w:r w:rsidR="004C56C7">
        <w:rPr>
          <w:rFonts w:asciiTheme="minorHAnsi" w:hAnsiTheme="minorHAnsi" w:cstheme="minorHAnsi"/>
          <w:sz w:val="32"/>
          <w:szCs w:val="32"/>
        </w:rPr>
        <w:t>, lived</w:t>
      </w:r>
      <w:r w:rsidRPr="00695B1C">
        <w:rPr>
          <w:rFonts w:asciiTheme="minorHAnsi" w:hAnsiTheme="minorHAnsi" w:cstheme="minorHAnsi"/>
          <w:sz w:val="32"/>
          <w:szCs w:val="32"/>
        </w:rPr>
        <w:t xml:space="preserve"> in Old Blundell’s, but no further detail is given in the Register. He became the first Goldsmith’s Professor of Metallurgy at Cambridge in 1931 and, in 1936, with Hill, was a </w:t>
      </w:r>
      <w:r w:rsidRPr="00695B1C">
        <w:rPr>
          <w:rFonts w:asciiTheme="minorHAnsi" w:hAnsiTheme="minorHAnsi" w:cstheme="minorHAnsi"/>
          <w:sz w:val="32"/>
          <w:szCs w:val="32"/>
        </w:rPr>
        <w:lastRenderedPageBreak/>
        <w:t>founding member of the Society for the Protection of Science and Learning. Hitlerite Germany was a founder of ‘Fake News’, for example labelling Relativity as phoney Jewish science</w:t>
      </w:r>
      <w:r w:rsidR="00410891">
        <w:rPr>
          <w:rFonts w:asciiTheme="minorHAnsi" w:hAnsiTheme="minorHAnsi" w:cstheme="minorHAnsi"/>
          <w:sz w:val="32"/>
          <w:szCs w:val="32"/>
        </w:rPr>
        <w:t xml:space="preserve">. </w:t>
      </w:r>
      <w:r w:rsidRPr="00695B1C">
        <w:rPr>
          <w:rFonts w:asciiTheme="minorHAnsi" w:hAnsiTheme="minorHAnsi" w:cstheme="minorHAnsi"/>
          <w:sz w:val="32"/>
          <w:szCs w:val="32"/>
        </w:rPr>
        <w:t>Hutton was instrumental in ‘rescuing’ Jewish scientists from Germany and later from Austria.</w:t>
      </w:r>
    </w:p>
    <w:p w14:paraId="3140D699" w14:textId="17C2470C" w:rsidR="00954534" w:rsidRPr="00695B1C" w:rsidRDefault="00954534" w:rsidP="00954534">
      <w:pPr>
        <w:spacing w:after="160" w:line="360" w:lineRule="auto"/>
        <w:rPr>
          <w:rFonts w:asciiTheme="minorHAnsi" w:hAnsiTheme="minorHAnsi" w:cstheme="minorHAnsi"/>
          <w:sz w:val="32"/>
          <w:szCs w:val="32"/>
        </w:rPr>
      </w:pPr>
      <w:r w:rsidRPr="00695B1C">
        <w:rPr>
          <w:rFonts w:asciiTheme="minorHAnsi" w:hAnsiTheme="minorHAnsi" w:cstheme="minorHAnsi"/>
          <w:sz w:val="32"/>
          <w:szCs w:val="32"/>
        </w:rPr>
        <w:t>A third ‘local worthy’ this time from ‘Tara’ in Belmont Road may be more controversial. Walter Walker</w:t>
      </w:r>
      <w:r w:rsidR="00410891">
        <w:rPr>
          <w:rFonts w:asciiTheme="minorHAnsi" w:hAnsiTheme="minorHAnsi" w:cstheme="minorHAnsi"/>
          <w:sz w:val="32"/>
          <w:szCs w:val="32"/>
        </w:rPr>
        <w:t xml:space="preserve"> (1</w:t>
      </w:r>
      <w:r w:rsidRPr="00695B1C">
        <w:rPr>
          <w:rFonts w:asciiTheme="minorHAnsi" w:hAnsiTheme="minorHAnsi" w:cstheme="minorHAnsi"/>
          <w:sz w:val="32"/>
          <w:szCs w:val="32"/>
        </w:rPr>
        <w:t>912-2001</w:t>
      </w:r>
      <w:r w:rsidR="00410891">
        <w:rPr>
          <w:rFonts w:asciiTheme="minorHAnsi" w:hAnsiTheme="minorHAnsi" w:cstheme="minorHAnsi"/>
          <w:sz w:val="32"/>
          <w:szCs w:val="32"/>
        </w:rPr>
        <w:t>)</w:t>
      </w:r>
      <w:r w:rsidRPr="00695B1C">
        <w:rPr>
          <w:rFonts w:asciiTheme="minorHAnsi" w:hAnsiTheme="minorHAnsi" w:cstheme="minorHAnsi"/>
          <w:sz w:val="32"/>
          <w:szCs w:val="32"/>
        </w:rPr>
        <w:t xml:space="preserve"> went to Blundell’s from 1926-31, then </w:t>
      </w:r>
      <w:r w:rsidR="00410891">
        <w:rPr>
          <w:rFonts w:asciiTheme="minorHAnsi" w:hAnsiTheme="minorHAnsi" w:cstheme="minorHAnsi"/>
          <w:sz w:val="32"/>
          <w:szCs w:val="32"/>
        </w:rPr>
        <w:t xml:space="preserve">passed out from </w:t>
      </w:r>
      <w:r w:rsidRPr="00695B1C">
        <w:rPr>
          <w:rFonts w:asciiTheme="minorHAnsi" w:hAnsiTheme="minorHAnsi" w:cstheme="minorHAnsi"/>
          <w:sz w:val="32"/>
          <w:szCs w:val="32"/>
        </w:rPr>
        <w:t>Sandhurst and had a very successful military career</w:t>
      </w:r>
      <w:r w:rsidR="00410891">
        <w:rPr>
          <w:rFonts w:asciiTheme="minorHAnsi" w:hAnsiTheme="minorHAnsi" w:cstheme="minorHAnsi"/>
          <w:sz w:val="32"/>
          <w:szCs w:val="32"/>
        </w:rPr>
        <w:t>.</w:t>
      </w:r>
      <w:r w:rsidRPr="00695B1C">
        <w:rPr>
          <w:rFonts w:asciiTheme="minorHAnsi" w:hAnsiTheme="minorHAnsi" w:cstheme="minorHAnsi"/>
          <w:sz w:val="32"/>
          <w:szCs w:val="32"/>
        </w:rPr>
        <w:t xml:space="preserve"> </w:t>
      </w:r>
      <w:r w:rsidR="00410891">
        <w:rPr>
          <w:rFonts w:asciiTheme="minorHAnsi" w:hAnsiTheme="minorHAnsi" w:cstheme="minorHAnsi"/>
          <w:sz w:val="32"/>
          <w:szCs w:val="32"/>
        </w:rPr>
        <w:t>He was awarded</w:t>
      </w:r>
      <w:r w:rsidRPr="00695B1C">
        <w:rPr>
          <w:rFonts w:asciiTheme="minorHAnsi" w:hAnsiTheme="minorHAnsi" w:cstheme="minorHAnsi"/>
          <w:sz w:val="32"/>
          <w:szCs w:val="32"/>
        </w:rPr>
        <w:t xml:space="preserve"> the DSO with two bars, a KCB and a CBE. </w:t>
      </w:r>
      <w:r w:rsidR="00410891">
        <w:rPr>
          <w:rFonts w:asciiTheme="minorHAnsi" w:hAnsiTheme="minorHAnsi" w:cstheme="minorHAnsi"/>
          <w:sz w:val="32"/>
          <w:szCs w:val="32"/>
        </w:rPr>
        <w:t>H</w:t>
      </w:r>
      <w:r w:rsidR="00410891" w:rsidRPr="00695B1C">
        <w:rPr>
          <w:rFonts w:asciiTheme="minorHAnsi" w:hAnsiTheme="minorHAnsi" w:cstheme="minorHAnsi"/>
          <w:sz w:val="32"/>
          <w:szCs w:val="32"/>
        </w:rPr>
        <w:t xml:space="preserve">ad </w:t>
      </w:r>
      <w:r w:rsidR="00410891">
        <w:rPr>
          <w:rFonts w:asciiTheme="minorHAnsi" w:hAnsiTheme="minorHAnsi" w:cstheme="minorHAnsi"/>
          <w:sz w:val="32"/>
          <w:szCs w:val="32"/>
        </w:rPr>
        <w:t xml:space="preserve">he </w:t>
      </w:r>
      <w:r w:rsidR="00410891" w:rsidRPr="00695B1C">
        <w:rPr>
          <w:rFonts w:asciiTheme="minorHAnsi" w:hAnsiTheme="minorHAnsi" w:cstheme="minorHAnsi"/>
          <w:sz w:val="32"/>
          <w:szCs w:val="32"/>
        </w:rPr>
        <w:t>been less dogmatic</w:t>
      </w:r>
      <w:r w:rsidR="00410891">
        <w:rPr>
          <w:rFonts w:asciiTheme="minorHAnsi" w:hAnsiTheme="minorHAnsi" w:cstheme="minorHAnsi"/>
          <w:sz w:val="32"/>
          <w:szCs w:val="32"/>
        </w:rPr>
        <w:t>, h</w:t>
      </w:r>
      <w:r w:rsidRPr="00695B1C">
        <w:rPr>
          <w:rFonts w:asciiTheme="minorHAnsi" w:hAnsiTheme="minorHAnsi" w:cstheme="minorHAnsi"/>
          <w:sz w:val="32"/>
          <w:szCs w:val="32"/>
        </w:rPr>
        <w:t xml:space="preserve">e </w:t>
      </w:r>
      <w:r w:rsidR="00410891">
        <w:rPr>
          <w:rFonts w:asciiTheme="minorHAnsi" w:hAnsiTheme="minorHAnsi" w:cstheme="minorHAnsi"/>
          <w:sz w:val="32"/>
          <w:szCs w:val="32"/>
        </w:rPr>
        <w:t>may</w:t>
      </w:r>
      <w:r w:rsidRPr="00695B1C">
        <w:rPr>
          <w:rFonts w:asciiTheme="minorHAnsi" w:hAnsiTheme="minorHAnsi" w:cstheme="minorHAnsi"/>
          <w:sz w:val="32"/>
          <w:szCs w:val="32"/>
        </w:rPr>
        <w:t xml:space="preserve"> have reached higher rank than Major-General. He became nationally famous in the 1970s for his outspoken attacks on rampant trades unionism and for his plans to take active, and, if necessary, forceful steps to prevent ‘creeping Bolshevism’. His regular appearances at OB Days sparked alarmed interest in Liberals like myself</w:t>
      </w:r>
      <w:r w:rsidR="00410891">
        <w:rPr>
          <w:rFonts w:asciiTheme="minorHAnsi" w:hAnsiTheme="minorHAnsi" w:cstheme="minorHAnsi"/>
          <w:sz w:val="32"/>
          <w:szCs w:val="32"/>
        </w:rPr>
        <w:t xml:space="preserve">. </w:t>
      </w:r>
    </w:p>
    <w:p w14:paraId="1F758B91" w14:textId="77777777" w:rsidR="00954534" w:rsidRPr="00695B1C" w:rsidRDefault="00954534" w:rsidP="00954534">
      <w:pPr>
        <w:spacing w:after="160" w:line="360" w:lineRule="auto"/>
        <w:rPr>
          <w:rFonts w:asciiTheme="minorHAnsi" w:hAnsiTheme="minorHAnsi" w:cstheme="minorHAnsi"/>
          <w:sz w:val="32"/>
          <w:szCs w:val="32"/>
        </w:rPr>
      </w:pPr>
      <w:r w:rsidRPr="00695B1C">
        <w:rPr>
          <w:rFonts w:asciiTheme="minorHAnsi" w:hAnsiTheme="minorHAnsi" w:cstheme="minorHAnsi"/>
          <w:sz w:val="32"/>
          <w:szCs w:val="32"/>
        </w:rPr>
        <w:t xml:space="preserve"> It is my tentative suggestion that: </w:t>
      </w:r>
    </w:p>
    <w:p w14:paraId="7B78074C" w14:textId="546E5A17" w:rsidR="00954534" w:rsidRPr="00410891" w:rsidRDefault="00954534" w:rsidP="00410891">
      <w:pPr>
        <w:pStyle w:val="ListParagraph"/>
        <w:numPr>
          <w:ilvl w:val="0"/>
          <w:numId w:val="19"/>
        </w:numPr>
        <w:spacing w:after="160" w:line="360" w:lineRule="auto"/>
        <w:rPr>
          <w:rFonts w:cstheme="minorHAnsi"/>
          <w:sz w:val="32"/>
          <w:szCs w:val="32"/>
        </w:rPr>
      </w:pPr>
      <w:r w:rsidRPr="00410891">
        <w:rPr>
          <w:rFonts w:cstheme="minorHAnsi"/>
          <w:sz w:val="32"/>
          <w:szCs w:val="32"/>
        </w:rPr>
        <w:t xml:space="preserve">A Visitors’ Information Board should be provided at Old Blundell’s.   </w:t>
      </w:r>
    </w:p>
    <w:p w14:paraId="5A2AE769" w14:textId="6AC782A4" w:rsidR="00954534" w:rsidRPr="00410891" w:rsidRDefault="00954534" w:rsidP="00410891">
      <w:pPr>
        <w:pStyle w:val="ListParagraph"/>
        <w:numPr>
          <w:ilvl w:val="0"/>
          <w:numId w:val="19"/>
        </w:numPr>
        <w:spacing w:after="160" w:line="360" w:lineRule="auto"/>
        <w:rPr>
          <w:rFonts w:cstheme="minorHAnsi"/>
          <w:sz w:val="32"/>
          <w:szCs w:val="32"/>
        </w:rPr>
      </w:pPr>
      <w:r w:rsidRPr="00410891">
        <w:rPr>
          <w:rFonts w:cstheme="minorHAnsi"/>
          <w:sz w:val="32"/>
          <w:szCs w:val="32"/>
        </w:rPr>
        <w:t>Temple, Blackmore and Russell should have local</w:t>
      </w:r>
      <w:r w:rsidR="00410891" w:rsidRPr="00410891">
        <w:rPr>
          <w:rFonts w:cstheme="minorHAnsi"/>
          <w:sz w:val="32"/>
          <w:szCs w:val="32"/>
        </w:rPr>
        <w:t xml:space="preserve"> </w:t>
      </w:r>
      <w:r w:rsidRPr="00410891">
        <w:rPr>
          <w:rFonts w:cstheme="minorHAnsi"/>
          <w:sz w:val="32"/>
          <w:szCs w:val="32"/>
        </w:rPr>
        <w:t>commemoration.</w:t>
      </w:r>
    </w:p>
    <w:p w14:paraId="3AFC8C00" w14:textId="391A5341" w:rsidR="00954534" w:rsidRPr="00410891" w:rsidRDefault="00410891" w:rsidP="002C7CB1">
      <w:pPr>
        <w:pStyle w:val="ListParagraph"/>
        <w:numPr>
          <w:ilvl w:val="0"/>
          <w:numId w:val="19"/>
        </w:numPr>
        <w:spacing w:after="160" w:line="360" w:lineRule="auto"/>
        <w:ind w:left="714" w:hanging="357"/>
        <w:rPr>
          <w:rFonts w:cstheme="minorHAnsi"/>
          <w:sz w:val="32"/>
          <w:szCs w:val="32"/>
        </w:rPr>
      </w:pPr>
      <w:r w:rsidRPr="00410891">
        <w:rPr>
          <w:rFonts w:cstheme="minorHAnsi"/>
          <w:sz w:val="32"/>
          <w:szCs w:val="32"/>
        </w:rPr>
        <w:t xml:space="preserve">The residences of </w:t>
      </w:r>
      <w:r w:rsidR="00954534" w:rsidRPr="00410891">
        <w:rPr>
          <w:rFonts w:cstheme="minorHAnsi"/>
          <w:sz w:val="32"/>
          <w:szCs w:val="32"/>
        </w:rPr>
        <w:t xml:space="preserve">Hill, Hutton, </w:t>
      </w:r>
      <w:proofErr w:type="spellStart"/>
      <w:r w:rsidR="00954534" w:rsidRPr="00410891">
        <w:rPr>
          <w:rFonts w:cstheme="minorHAnsi"/>
          <w:sz w:val="32"/>
          <w:szCs w:val="32"/>
        </w:rPr>
        <w:t>Dunsford</w:t>
      </w:r>
      <w:proofErr w:type="spellEnd"/>
      <w:r w:rsidR="00954534" w:rsidRPr="00410891">
        <w:rPr>
          <w:rFonts w:cstheme="minorHAnsi"/>
          <w:sz w:val="32"/>
          <w:szCs w:val="32"/>
        </w:rPr>
        <w:t xml:space="preserve"> and </w:t>
      </w:r>
      <w:r w:rsidRPr="00410891">
        <w:rPr>
          <w:rFonts w:cstheme="minorHAnsi"/>
          <w:sz w:val="32"/>
          <w:szCs w:val="32"/>
        </w:rPr>
        <w:t>Dave</w:t>
      </w:r>
      <w:r w:rsidR="00954534" w:rsidRPr="00410891">
        <w:rPr>
          <w:rFonts w:cstheme="minorHAnsi"/>
          <w:sz w:val="32"/>
          <w:szCs w:val="32"/>
        </w:rPr>
        <w:t xml:space="preserve">y </w:t>
      </w:r>
      <w:r w:rsidRPr="00410891">
        <w:rPr>
          <w:rFonts w:cstheme="minorHAnsi"/>
          <w:sz w:val="32"/>
          <w:szCs w:val="32"/>
        </w:rPr>
        <w:t>should be marked by Blue Plaques</w:t>
      </w:r>
      <w:r w:rsidR="00954534" w:rsidRPr="00410891">
        <w:rPr>
          <w:rFonts w:cstheme="minorHAnsi"/>
          <w:sz w:val="32"/>
          <w:szCs w:val="32"/>
        </w:rPr>
        <w:t>.</w:t>
      </w:r>
    </w:p>
    <w:p w14:paraId="7BC01006" w14:textId="77777777" w:rsidR="009F6B66" w:rsidRDefault="00410891" w:rsidP="00410891">
      <w:pPr>
        <w:spacing w:after="160" w:line="360" w:lineRule="auto"/>
        <w:jc w:val="right"/>
        <w:rPr>
          <w:rFonts w:ascii="Lucida Handwriting" w:hAnsi="Lucida Handwriting" w:cstheme="minorHAnsi"/>
          <w:sz w:val="32"/>
          <w:szCs w:val="32"/>
        </w:rPr>
      </w:pPr>
      <w:r>
        <w:rPr>
          <w:rFonts w:ascii="Lucida Handwriting" w:hAnsi="Lucida Handwriting" w:cstheme="minorHAnsi"/>
          <w:sz w:val="32"/>
          <w:szCs w:val="32"/>
        </w:rPr>
        <w:t>Charles Noon</w:t>
      </w:r>
    </w:p>
    <w:p w14:paraId="0593A236" w14:textId="66612E7B" w:rsidR="009F6B66" w:rsidRDefault="009F6B66">
      <w:pPr>
        <w:spacing w:after="200" w:line="276" w:lineRule="auto"/>
        <w:rPr>
          <w:rFonts w:asciiTheme="minorHAnsi" w:hAnsiTheme="minorHAnsi" w:cstheme="minorHAnsi"/>
          <w:sz w:val="32"/>
          <w:szCs w:val="32"/>
        </w:rPr>
      </w:pPr>
      <w:r>
        <w:rPr>
          <w:rFonts w:asciiTheme="minorHAnsi" w:hAnsiTheme="minorHAnsi" w:cstheme="minorHAnsi"/>
          <w:sz w:val="32"/>
          <w:szCs w:val="32"/>
        </w:rPr>
        <w:br w:type="page"/>
      </w:r>
    </w:p>
    <w:p w14:paraId="674A0F37" w14:textId="58C117F8" w:rsidR="002C7CB1" w:rsidRPr="006D5B12" w:rsidRDefault="002C7CB1" w:rsidP="004F5734">
      <w:pPr>
        <w:spacing w:after="160" w:line="360" w:lineRule="auto"/>
        <w:jc w:val="center"/>
        <w:rPr>
          <w:b/>
          <w:sz w:val="40"/>
          <w:szCs w:val="40"/>
        </w:rPr>
      </w:pPr>
      <w:bookmarkStart w:id="3" w:name="_Hlk510962484"/>
      <w:r w:rsidRPr="006D5B12">
        <w:rPr>
          <w:b/>
          <w:sz w:val="40"/>
          <w:szCs w:val="40"/>
        </w:rPr>
        <w:lastRenderedPageBreak/>
        <w:t>The Loss of Tiverton’s 191</w:t>
      </w:r>
      <w:r w:rsidR="00EB10E9">
        <w:rPr>
          <w:b/>
          <w:sz w:val="40"/>
          <w:szCs w:val="40"/>
        </w:rPr>
        <w:t>0</w:t>
      </w:r>
      <w:r w:rsidRPr="006D5B12">
        <w:rPr>
          <w:b/>
          <w:sz w:val="40"/>
          <w:szCs w:val="40"/>
        </w:rPr>
        <w:t xml:space="preserve"> Middle School Building</w:t>
      </w:r>
    </w:p>
    <w:p w14:paraId="1F369709" w14:textId="4BDDFC62" w:rsidR="002C7CB1" w:rsidRPr="00EF609B" w:rsidRDefault="002C7CB1" w:rsidP="002C7CB1">
      <w:pPr>
        <w:spacing w:after="160" w:line="360" w:lineRule="auto"/>
        <w:jc w:val="both"/>
        <w:rPr>
          <w:rFonts w:ascii="Calibri" w:hAnsi="Calibri" w:cs="Arial"/>
          <w:sz w:val="32"/>
          <w:szCs w:val="32"/>
        </w:rPr>
      </w:pPr>
      <w:r w:rsidRPr="00EF609B">
        <w:rPr>
          <w:rFonts w:ascii="Calibri" w:hAnsi="Calibri" w:cs="Verdana"/>
          <w:color w:val="000000"/>
          <w:sz w:val="32"/>
          <w:szCs w:val="32"/>
        </w:rPr>
        <w:t>Until 2017, a handsome two-storey building in Tiverton completed in 191</w:t>
      </w:r>
      <w:r w:rsidR="00A40275">
        <w:rPr>
          <w:rFonts w:ascii="Calibri" w:hAnsi="Calibri" w:cs="Verdana"/>
          <w:color w:val="000000"/>
          <w:sz w:val="32"/>
          <w:szCs w:val="32"/>
        </w:rPr>
        <w:t>0</w:t>
      </w:r>
      <w:r w:rsidRPr="00EF609B">
        <w:rPr>
          <w:rFonts w:ascii="Calibri" w:hAnsi="Calibri" w:cs="Verdana"/>
          <w:color w:val="000000"/>
          <w:sz w:val="32"/>
          <w:szCs w:val="32"/>
        </w:rPr>
        <w:t xml:space="preserve"> as a middle school for boys and girls to 14 years of age, stood in substantial grounds to the east of Barrington Street, within the conservation area of central Tiverton (designated 1973). The building was adapted and extended to meet changes in educational use during the twentieth century. It became a grammar school (11-18 years) in 1953, a middle school in 1976 (9-13 years) and a primary school (5-11 years) in 1982, before it was demolished in 2017. The building was not listed but was designated by Mid Devon District Council as an ‘important unlisted building’. The school is adjacent to an area of social deprivation. </w:t>
      </w:r>
    </w:p>
    <w:p w14:paraId="0C4CF6E2" w14:textId="77777777" w:rsidR="002C7CB1" w:rsidRPr="0009089A" w:rsidRDefault="002C7CB1" w:rsidP="002C7CB1">
      <w:pPr>
        <w:spacing w:after="160" w:line="360" w:lineRule="auto"/>
        <w:jc w:val="both"/>
        <w:rPr>
          <w:rFonts w:asciiTheme="minorHAnsi" w:hAnsiTheme="minorHAnsi" w:cstheme="minorHAnsi"/>
          <w:color w:val="000000"/>
          <w:sz w:val="32"/>
          <w:szCs w:val="32"/>
        </w:rPr>
      </w:pPr>
      <w:r w:rsidRPr="0009089A">
        <w:rPr>
          <w:rFonts w:asciiTheme="minorHAnsi" w:hAnsiTheme="minorHAnsi" w:cstheme="minorHAnsi"/>
          <w:color w:val="000000"/>
          <w:sz w:val="32"/>
          <w:szCs w:val="32"/>
        </w:rPr>
        <w:t xml:space="preserve">While the building served as a middle school and as a grammar school, it met the needs of the town well, but new approaches to primary school education were ill-served by the internal layout and increasing dilapidation of the building. However, it had a place in the hearts of </w:t>
      </w:r>
      <w:proofErr w:type="spellStart"/>
      <w:r w:rsidRPr="0009089A">
        <w:rPr>
          <w:rFonts w:asciiTheme="minorHAnsi" w:hAnsiTheme="minorHAnsi" w:cstheme="minorHAnsi"/>
          <w:color w:val="000000"/>
          <w:sz w:val="32"/>
          <w:szCs w:val="32"/>
        </w:rPr>
        <w:t>Tivertonians</w:t>
      </w:r>
      <w:proofErr w:type="spellEnd"/>
      <w:r w:rsidRPr="0009089A">
        <w:rPr>
          <w:rFonts w:asciiTheme="minorHAnsi" w:hAnsiTheme="minorHAnsi" w:cstheme="minorHAnsi"/>
          <w:color w:val="000000"/>
          <w:sz w:val="32"/>
          <w:szCs w:val="32"/>
        </w:rPr>
        <w:t xml:space="preserve"> who were unhappy with the proposal that it should be demolished. In particular John Massey, one of our Civic Society members, made a supreme effort to try to save the old school building. The frustration he felt when information was withheld in order to achieve a result favoured by the education authorities, backed by the school’s board of governors, is palpable. His account of the difficulties he faced follows.</w:t>
      </w:r>
    </w:p>
    <w:p w14:paraId="7FA801EE" w14:textId="77777777" w:rsidR="002C7CB1" w:rsidRPr="00EF609B" w:rsidRDefault="002C7CB1" w:rsidP="002C7CB1">
      <w:pPr>
        <w:spacing w:after="160" w:line="360" w:lineRule="auto"/>
        <w:jc w:val="both"/>
        <w:rPr>
          <w:rFonts w:cs="Verdana"/>
          <w:color w:val="000000"/>
          <w:sz w:val="32"/>
          <w:szCs w:val="32"/>
        </w:rPr>
      </w:pPr>
      <w:r w:rsidRPr="00EF609B">
        <w:rPr>
          <w:rFonts w:ascii="Calibri" w:hAnsi="Calibri" w:cs="Verdana"/>
          <w:color w:val="000000"/>
          <w:sz w:val="32"/>
          <w:szCs w:val="32"/>
        </w:rPr>
        <w:t xml:space="preserve">‘In 2015 Castle Primary school was selected by the then Education Funding Agency (EFA) as part of a package of redevelopment in the south west. A consultation was announced in November 2015, and very mixed public </w:t>
      </w:r>
      <w:r w:rsidRPr="00EF609B">
        <w:rPr>
          <w:rFonts w:ascii="Calibri" w:hAnsi="Calibri" w:cs="Verdana"/>
          <w:color w:val="000000"/>
          <w:sz w:val="32"/>
          <w:szCs w:val="32"/>
        </w:rPr>
        <w:lastRenderedPageBreak/>
        <w:t>feedback was received over demolition and replacement. Early in 2016 it was made public that the school would be demolished, a firm of architects had been selected, and EFA finance was in place.</w:t>
      </w:r>
    </w:p>
    <w:p w14:paraId="6B5F12C0" w14:textId="02ACA2A7" w:rsidR="002C7CB1" w:rsidRPr="00EF609B" w:rsidRDefault="002C7CB1" w:rsidP="002C7CB1">
      <w:pPr>
        <w:pStyle w:val="western"/>
        <w:spacing w:beforeAutospacing="0" w:after="160" w:line="360" w:lineRule="auto"/>
        <w:jc w:val="both"/>
        <w:rPr>
          <w:rFonts w:ascii="Calibri" w:hAnsi="Calibri"/>
          <w:sz w:val="32"/>
          <w:szCs w:val="32"/>
        </w:rPr>
      </w:pPr>
      <w:r w:rsidRPr="00EF609B">
        <w:rPr>
          <w:rFonts w:asciiTheme="minorHAnsi" w:hAnsiTheme="minorHAnsi" w:cs="Verdana"/>
          <w:sz w:val="32"/>
          <w:szCs w:val="32"/>
        </w:rPr>
        <w:t>I visited the school in the company of the EFA project manager and Tiverton Civic Society chairman</w:t>
      </w:r>
      <w:r w:rsidRPr="00EF609B">
        <w:rPr>
          <w:rFonts w:asciiTheme="minorHAnsi" w:hAnsiTheme="minorHAnsi"/>
          <w:sz w:val="32"/>
          <w:szCs w:val="32"/>
        </w:rPr>
        <w:t xml:space="preserve"> Jeremy Salter. At that time, and subsequently, I</w:t>
      </w:r>
      <w:r w:rsidRPr="00EF609B">
        <w:rPr>
          <w:rFonts w:asciiTheme="minorHAnsi" w:hAnsiTheme="minorHAnsi" w:cs="Arial"/>
          <w:sz w:val="32"/>
          <w:szCs w:val="32"/>
        </w:rPr>
        <w:t xml:space="preserve"> </w:t>
      </w:r>
      <w:r w:rsidRPr="00EF609B">
        <w:rPr>
          <w:rFonts w:asciiTheme="minorHAnsi" w:hAnsiTheme="minorHAnsi"/>
          <w:sz w:val="32"/>
          <w:szCs w:val="32"/>
        </w:rPr>
        <w:t>remained convinced that the p</w:t>
      </w:r>
      <w:r w:rsidRPr="00EF609B">
        <w:rPr>
          <w:rFonts w:asciiTheme="minorHAnsi" w:hAnsiTheme="minorHAnsi" w:cs="Arial"/>
          <w:bCs/>
          <w:sz w:val="32"/>
          <w:szCs w:val="32"/>
        </w:rPr>
        <w:t>hysical condition of the school, such as</w:t>
      </w:r>
      <w:r w:rsidRPr="00EF609B">
        <w:rPr>
          <w:rFonts w:asciiTheme="minorHAnsi" w:hAnsiTheme="minorHAnsi" w:cs="Arial"/>
          <w:b/>
          <w:bCs/>
          <w:sz w:val="32"/>
          <w:szCs w:val="32"/>
        </w:rPr>
        <w:t xml:space="preserve"> </w:t>
      </w:r>
      <w:r w:rsidRPr="00EF609B">
        <w:rPr>
          <w:rFonts w:asciiTheme="minorHAnsi" w:hAnsiTheme="minorHAnsi" w:cs="Arial"/>
          <w:bCs/>
          <w:sz w:val="32"/>
          <w:szCs w:val="32"/>
        </w:rPr>
        <w:t>the l</w:t>
      </w:r>
      <w:r w:rsidRPr="00EF609B">
        <w:rPr>
          <w:rFonts w:asciiTheme="minorHAnsi" w:hAnsiTheme="minorHAnsi" w:cs="Arial"/>
          <w:sz w:val="32"/>
          <w:szCs w:val="32"/>
        </w:rPr>
        <w:t xml:space="preserve">eaking roof, asbestos in the roof, and problems posed by high ceilings, the size of classrooms, the distance to toilets and the split level top corridor could be easily solved by architects. I discussed the issues with an architectural technician, who felt that the building could be redeveloped by demolishing all but the visually interesting shell. Rebuilding within that shell would be possible to suit the educational requirements of primary school aged children and would be viable economically. I had in mind the former Grant’s department store in Croydon, south London, where the Grade II listed </w:t>
      </w:r>
      <w:r w:rsidRPr="00EF609B">
        <w:rPr>
          <w:rFonts w:asciiTheme="minorHAnsi" w:hAnsiTheme="minorHAnsi" w:cs="Verdana"/>
          <w:sz w:val="32"/>
          <w:szCs w:val="32"/>
        </w:rPr>
        <w:t xml:space="preserve">façade of a Victorian building had been (largely) retained, and a modern shopping mall and multiplex cinema built within it. A few feet from the school in Barrington Street, the rebuild of the modern </w:t>
      </w:r>
      <w:proofErr w:type="spellStart"/>
      <w:r w:rsidRPr="00EF609B">
        <w:rPr>
          <w:rFonts w:asciiTheme="minorHAnsi" w:hAnsiTheme="minorHAnsi" w:cs="Verdana"/>
          <w:sz w:val="32"/>
          <w:szCs w:val="32"/>
        </w:rPr>
        <w:t>Blagdon’s</w:t>
      </w:r>
      <w:proofErr w:type="spellEnd"/>
      <w:r w:rsidRPr="00EF609B">
        <w:rPr>
          <w:rFonts w:asciiTheme="minorHAnsi" w:hAnsiTheme="minorHAnsi" w:cs="Verdana"/>
          <w:sz w:val="32"/>
          <w:szCs w:val="32"/>
        </w:rPr>
        <w:t xml:space="preserve"> Charity </w:t>
      </w:r>
      <w:proofErr w:type="spellStart"/>
      <w:r w:rsidRPr="00EF609B">
        <w:rPr>
          <w:rFonts w:asciiTheme="minorHAnsi" w:hAnsiTheme="minorHAnsi" w:cs="Verdana"/>
          <w:sz w:val="32"/>
          <w:szCs w:val="32"/>
        </w:rPr>
        <w:t>almshouses</w:t>
      </w:r>
      <w:proofErr w:type="spellEnd"/>
      <w:r w:rsidRPr="00EF609B">
        <w:rPr>
          <w:rFonts w:asciiTheme="minorHAnsi" w:hAnsiTheme="minorHAnsi" w:cs="Verdana"/>
          <w:sz w:val="32"/>
          <w:szCs w:val="32"/>
        </w:rPr>
        <w:t>, behind the façade retained after the fire of 1833, demonstrated this principle perfectly.</w:t>
      </w:r>
    </w:p>
    <w:p w14:paraId="395F435D" w14:textId="33E881DD" w:rsidR="002C7CB1" w:rsidRPr="00EF609B" w:rsidRDefault="002C7CB1" w:rsidP="002C7CB1">
      <w:pPr>
        <w:spacing w:after="160" w:line="360" w:lineRule="auto"/>
        <w:jc w:val="both"/>
        <w:rPr>
          <w:rFonts w:cs="Verdana"/>
          <w:sz w:val="32"/>
          <w:szCs w:val="32"/>
        </w:rPr>
      </w:pPr>
      <w:r w:rsidRPr="00EF609B">
        <w:rPr>
          <w:rFonts w:ascii="Calibri" w:hAnsi="Calibri" w:cs="Verdana"/>
          <w:color w:val="000000"/>
          <w:sz w:val="32"/>
          <w:szCs w:val="32"/>
        </w:rPr>
        <w:t xml:space="preserve">I spoke at the </w:t>
      </w:r>
      <w:r w:rsidRPr="00EF609B">
        <w:rPr>
          <w:rFonts w:ascii="Calibri" w:hAnsi="Calibri" w:cs="Arial"/>
          <w:sz w:val="32"/>
          <w:szCs w:val="32"/>
        </w:rPr>
        <w:t>Planning Committee meeting of Mid Devon District Council (MDDC) to object to the demolition of the old school building. The Planning Officer made the point that his preferred option -</w:t>
      </w:r>
      <w:r w:rsidR="0009089A">
        <w:rPr>
          <w:rFonts w:ascii="Calibri" w:hAnsi="Calibri" w:cs="Arial"/>
          <w:sz w:val="32"/>
          <w:szCs w:val="32"/>
        </w:rPr>
        <w:t xml:space="preserve"> </w:t>
      </w:r>
      <w:r w:rsidRPr="00EF609B">
        <w:rPr>
          <w:rFonts w:ascii="Calibri" w:hAnsi="Calibri" w:cs="Arial"/>
          <w:sz w:val="32"/>
          <w:szCs w:val="32"/>
        </w:rPr>
        <w:t xml:space="preserve">demolition but retention of </w:t>
      </w:r>
      <w:r w:rsidRPr="00EF609B">
        <w:rPr>
          <w:rFonts w:ascii="Calibri" w:hAnsi="Calibri" w:cs="Verdana"/>
          <w:sz w:val="32"/>
          <w:szCs w:val="32"/>
        </w:rPr>
        <w:t>façade</w:t>
      </w:r>
      <w:r w:rsidRPr="00EF609B">
        <w:rPr>
          <w:rFonts w:ascii="Calibri" w:hAnsi="Calibri" w:cs="Arial"/>
          <w:sz w:val="32"/>
          <w:szCs w:val="32"/>
        </w:rPr>
        <w:t xml:space="preserve"> had been considered by EFA but was not viable. The financial case was </w:t>
      </w:r>
      <w:r w:rsidRPr="00EF609B">
        <w:rPr>
          <w:rFonts w:ascii="Calibri" w:hAnsi="Calibri" w:cs="Arial"/>
          <w:sz w:val="32"/>
          <w:szCs w:val="32"/>
        </w:rPr>
        <w:lastRenderedPageBreak/>
        <w:t>alleged to be commercially confidential, unavailable under a Freedom of Information request (FOI).</w:t>
      </w:r>
      <w:r w:rsidRPr="00EF609B">
        <w:rPr>
          <w:rFonts w:ascii="Calibri" w:hAnsi="Calibri" w:cs="Verdana"/>
          <w:sz w:val="32"/>
          <w:szCs w:val="32"/>
        </w:rPr>
        <w:t xml:space="preserve"> I battled for over a year, including pressing a complaint with the Information Commissioner’s Office (ICO) via a London barrister, to make the case for retention of the façade, with complete demolition and redevelopment of the interior, and for the relative costs of each scheme of development to be revealed. During 2017, demolition of the old school building proceeded apace.</w:t>
      </w:r>
    </w:p>
    <w:p w14:paraId="20838B6B" w14:textId="77777777" w:rsidR="005B2ACC" w:rsidRDefault="002C7CB1" w:rsidP="002C7CB1">
      <w:pPr>
        <w:spacing w:after="160" w:line="360" w:lineRule="auto"/>
        <w:jc w:val="both"/>
        <w:rPr>
          <w:rFonts w:ascii="Calibri" w:hAnsi="Calibri" w:cs="ArialMT"/>
          <w:sz w:val="32"/>
          <w:szCs w:val="32"/>
        </w:rPr>
      </w:pPr>
      <w:r w:rsidRPr="00EF609B">
        <w:rPr>
          <w:rFonts w:ascii="Calibri" w:hAnsi="Calibri" w:cs="Verdana"/>
          <w:sz w:val="32"/>
          <w:szCs w:val="32"/>
        </w:rPr>
        <w:t>Finally, in summer 2017, the deputy director of EFA (by now the Education Funding and Skills Agency) revealed the actual costs of demolition and rebuilding the school – those costs which the project manager told me would under no circumstances be revealed during his visit on 24 May 2016. The corresponding figures for the other development schemes were not disclosed.</w:t>
      </w:r>
      <w:r w:rsidRPr="00EF609B">
        <w:rPr>
          <w:rFonts w:ascii="Calibri" w:hAnsi="Calibri" w:cs="Helvetica-Bold"/>
          <w:b/>
          <w:bCs/>
          <w:sz w:val="32"/>
          <w:szCs w:val="32"/>
        </w:rPr>
        <w:t xml:space="preserve"> </w:t>
      </w:r>
      <w:r w:rsidRPr="00EF609B">
        <w:rPr>
          <w:rFonts w:ascii="Calibri" w:hAnsi="Calibri" w:cs="Helvetica-Bold"/>
          <w:sz w:val="32"/>
          <w:szCs w:val="32"/>
        </w:rPr>
        <w:t xml:space="preserve">The total capital cost at first quarter 2016 (excluding ICT equipment) was £5,607,508.00. EFA’s incomplete figures do though contain some discussion of the estimated additional costs involved if another scheme were followed – this centred mainly around the cost of </w:t>
      </w:r>
      <w:r w:rsidRPr="00EF609B">
        <w:rPr>
          <w:rFonts w:ascii="Calibri" w:hAnsi="Calibri" w:cs="Arial-BoldMT"/>
          <w:bCs/>
          <w:sz w:val="32"/>
          <w:szCs w:val="32"/>
        </w:rPr>
        <w:t>temporary accommodation for the school. It was stated that, “</w:t>
      </w:r>
      <w:r w:rsidRPr="00EF609B">
        <w:rPr>
          <w:rFonts w:ascii="Calibri" w:hAnsi="Calibri" w:cs="ArialMT"/>
          <w:i/>
          <w:iCs/>
          <w:sz w:val="32"/>
          <w:szCs w:val="32"/>
        </w:rPr>
        <w:t>Given that the new build option was selected as the preferred option, we did not develop detailed costs for the refurbishment option. However, we were aware that the cost of temporary accommodation would be a significant factor and this added further weight to the argument that a refurbishment option should not be taken forward.</w:t>
      </w:r>
      <w:r w:rsidRPr="00EF609B">
        <w:rPr>
          <w:rFonts w:ascii="Calibri" w:hAnsi="Calibri" w:cs="ArialMT"/>
          <w:iCs/>
          <w:sz w:val="32"/>
          <w:szCs w:val="32"/>
        </w:rPr>
        <w:t xml:space="preserve">” </w:t>
      </w:r>
      <w:r w:rsidR="005B2ACC" w:rsidRPr="00EF609B">
        <w:rPr>
          <w:rFonts w:ascii="Calibri" w:hAnsi="Calibri" w:cs="ArialMT"/>
          <w:sz w:val="32"/>
          <w:szCs w:val="32"/>
        </w:rPr>
        <w:t>The estimated costs included were £780,000, or 14% of the cost of demolition and rebuild.</w:t>
      </w:r>
      <w:r w:rsidR="005B2ACC">
        <w:rPr>
          <w:rFonts w:ascii="Calibri" w:hAnsi="Calibri" w:cs="ArialMT"/>
          <w:sz w:val="32"/>
          <w:szCs w:val="32"/>
        </w:rPr>
        <w:t xml:space="preserve"> </w:t>
      </w:r>
    </w:p>
    <w:p w14:paraId="4C8AD9B1" w14:textId="04C54F65" w:rsidR="002C7CB1" w:rsidRPr="00EF609B" w:rsidRDefault="002C7CB1" w:rsidP="002C7CB1">
      <w:pPr>
        <w:spacing w:after="160" w:line="360" w:lineRule="auto"/>
        <w:jc w:val="both"/>
        <w:rPr>
          <w:rFonts w:cs="Verdana"/>
          <w:sz w:val="32"/>
          <w:szCs w:val="32"/>
        </w:rPr>
      </w:pPr>
      <w:r w:rsidRPr="00EF609B">
        <w:rPr>
          <w:rFonts w:ascii="Calibri" w:hAnsi="Calibri" w:cs="Verdana"/>
          <w:sz w:val="32"/>
          <w:szCs w:val="32"/>
        </w:rPr>
        <w:lastRenderedPageBreak/>
        <w:t xml:space="preserve">By early 2018, the old building had been entirely demolished, and its pupils moved into the new school, built on the former playground. This new school consists of a steel girder framework covered with undistinguished cladding. What now of the process by which this development occurred? By using an FOI request, I was able to obtain the costs of demolition and development. These costs had been withheld by EFA on the grounds of commercial confidentiality, but when the costs were disclosed, they revealed nothing that would recommend such confidentiality. </w:t>
      </w:r>
    </w:p>
    <w:p w14:paraId="05CE3332" w14:textId="77777777" w:rsidR="002C7CB1" w:rsidRPr="00EF609B" w:rsidRDefault="002C7CB1" w:rsidP="002C7CB1">
      <w:pPr>
        <w:spacing w:after="160" w:line="360" w:lineRule="auto"/>
        <w:jc w:val="both"/>
        <w:rPr>
          <w:rFonts w:ascii="Calibri" w:hAnsi="Calibri" w:cs="Verdana"/>
          <w:sz w:val="32"/>
          <w:szCs w:val="32"/>
        </w:rPr>
      </w:pPr>
      <w:r w:rsidRPr="00EF609B">
        <w:rPr>
          <w:rFonts w:ascii="Calibri" w:hAnsi="Calibri" w:cs="Verdana"/>
          <w:sz w:val="32"/>
          <w:szCs w:val="32"/>
        </w:rPr>
        <w:t xml:space="preserve">The objective merits of the various courses of development were not considered in equal depth – in particular the option of retaining the external shell was dismissed superficially. No proper assessment occurred within EFA of the savings to be made by retaining the shell of the old school, versus the additional costs of </w:t>
      </w:r>
      <w:r w:rsidRPr="00EF609B">
        <w:rPr>
          <w:rFonts w:ascii="Calibri" w:hAnsi="Calibri" w:cs="Arial-BoldMT"/>
          <w:bCs/>
          <w:sz w:val="32"/>
          <w:szCs w:val="32"/>
        </w:rPr>
        <w:t>temporary accommodation.</w:t>
      </w:r>
      <w:r w:rsidRPr="00EF609B">
        <w:rPr>
          <w:rFonts w:ascii="Calibri" w:hAnsi="Calibri" w:cs="Verdana"/>
          <w:sz w:val="32"/>
          <w:szCs w:val="32"/>
        </w:rPr>
        <w:t xml:space="preserve"> It is in my view indisputable that Tiverton has now been deprived of a principal building of architectural interest from the Edwardian period; in its place is a building of no architectural merit whatever, whose financing was rendered opaque by bureaucratic delay and obfuscation. That finance, being derived from taxpayers’ money, is public, and thus of legitimate public interest.’</w:t>
      </w:r>
    </w:p>
    <w:p w14:paraId="528EBB1D" w14:textId="57ED2F6A" w:rsidR="002C7CB1" w:rsidRPr="00EF609B" w:rsidRDefault="002C7CB1" w:rsidP="002C7CB1">
      <w:pPr>
        <w:spacing w:after="160" w:line="360" w:lineRule="auto"/>
        <w:jc w:val="both"/>
        <w:rPr>
          <w:rFonts w:ascii="Calibri" w:hAnsi="Calibri"/>
          <w:sz w:val="32"/>
          <w:szCs w:val="32"/>
        </w:rPr>
      </w:pPr>
      <w:r w:rsidRPr="00EF609B">
        <w:rPr>
          <w:rFonts w:ascii="Calibri" w:hAnsi="Calibri"/>
          <w:sz w:val="32"/>
          <w:szCs w:val="32"/>
        </w:rPr>
        <w:t xml:space="preserve">John’s account highlights the difficulties faced by those who work to save locally important buildings, particularly when they are unlisted. Different assessments were made by various groups as to the architectural merit of the building. Much of John’s fight to save the building was based on the assessment of the Devon </w:t>
      </w:r>
      <w:r w:rsidRPr="00EF609B">
        <w:rPr>
          <w:rFonts w:ascii="Calibri" w:hAnsi="Calibri"/>
          <w:sz w:val="32"/>
          <w:szCs w:val="32"/>
        </w:rPr>
        <w:lastRenderedPageBreak/>
        <w:t xml:space="preserve">Buildings Group which put in a strong objection to the proposed demolition on the grounds that it was of architectural merit and made a significant contribution to the conservation area. The building formed a significant part of Tiverton’s history, and as such, demolition would be contrary to Mid Devon’s adopted policies on conservation of locally important buildings. </w:t>
      </w:r>
      <w:r w:rsidR="005F77EF">
        <w:rPr>
          <w:rFonts w:ascii="Calibri" w:hAnsi="Calibri"/>
          <w:sz w:val="32"/>
          <w:szCs w:val="32"/>
        </w:rPr>
        <w:t>T</w:t>
      </w:r>
      <w:r w:rsidRPr="00EF609B">
        <w:rPr>
          <w:rFonts w:ascii="Calibri" w:hAnsi="Calibri"/>
          <w:sz w:val="32"/>
          <w:szCs w:val="32"/>
        </w:rPr>
        <w:t>he economic case for demolition and replacement had not been effectively made. They made two other points, one on the sustainability of the building, and the other on the poor architectural quality of the proposed replacement.</w:t>
      </w:r>
    </w:p>
    <w:p w14:paraId="48AD18FB" w14:textId="77777777" w:rsidR="002C7CB1" w:rsidRPr="00EF609B" w:rsidRDefault="002C7CB1" w:rsidP="002C7CB1">
      <w:pPr>
        <w:spacing w:after="160" w:line="360" w:lineRule="auto"/>
        <w:jc w:val="both"/>
        <w:rPr>
          <w:rFonts w:ascii="Calibri" w:hAnsi="Calibri"/>
          <w:sz w:val="32"/>
          <w:szCs w:val="32"/>
        </w:rPr>
      </w:pPr>
      <w:r w:rsidRPr="00EF609B">
        <w:rPr>
          <w:rFonts w:ascii="Calibri" w:hAnsi="Calibri"/>
          <w:sz w:val="32"/>
          <w:szCs w:val="32"/>
        </w:rPr>
        <w:t xml:space="preserve">The Devon Buildings Group also provided details about the original design of the building which are worth quoting. ‘The architect was William Ashworth of Birmingham who designed a school building characteristic of the period in fine red brick with Bath stone dressings. It has a balanced south elevation defined by two pedimented projections flanking a central section on either side of which are lower sections containing the school entrances. The central section contains eight large sash windows on each floor designed to provide light and airy spaces within. The central section and the projecting gables have particularly fine stone dressings including wreathed surrounds to the circular upper windows, a panel with the Tiverton civic arms and a substantial stone cornice. The roof is crowned with an original cupola/louvre, lending interest to the roofscape of the building.’ </w:t>
      </w:r>
    </w:p>
    <w:p w14:paraId="33A44008" w14:textId="77777777" w:rsidR="002C7CB1" w:rsidRPr="00EF609B" w:rsidRDefault="002C7CB1" w:rsidP="002C7CB1">
      <w:pPr>
        <w:spacing w:after="160" w:line="360" w:lineRule="auto"/>
        <w:jc w:val="both"/>
        <w:rPr>
          <w:rFonts w:ascii="Calibri" w:hAnsi="Calibri"/>
          <w:sz w:val="32"/>
          <w:szCs w:val="32"/>
        </w:rPr>
      </w:pPr>
      <w:r w:rsidRPr="00EF609B">
        <w:rPr>
          <w:rFonts w:ascii="Calibri" w:hAnsi="Calibri"/>
          <w:sz w:val="32"/>
          <w:szCs w:val="32"/>
        </w:rPr>
        <w:t xml:space="preserve">Historic England provided a much lower assessment of the architectural merit of the building, stating that ‘while the principal elevation of the original building </w:t>
      </w:r>
      <w:r w:rsidRPr="00EF609B">
        <w:rPr>
          <w:rFonts w:ascii="Calibri" w:hAnsi="Calibri"/>
          <w:sz w:val="32"/>
          <w:szCs w:val="32"/>
        </w:rPr>
        <w:lastRenderedPageBreak/>
        <w:t>displays some architectural quality and decorative detailing, it is a relatively derivative design, commonly found across the country. The work of William Ashford is not of national repute and none of his buildings are listed.’ The case for retaining the building, in the view of Historic England, was further reduced by the later ‘accretions’ the building had acquired which had compromised the original design to the extent that the original form was difficult to see. For this reason, the building was not considered for listing.</w:t>
      </w:r>
    </w:p>
    <w:p w14:paraId="145ECBC5" w14:textId="00E305AD" w:rsidR="002C7CB1" w:rsidRPr="00EF609B" w:rsidRDefault="002C7CB1" w:rsidP="002C7CB1">
      <w:pPr>
        <w:spacing w:after="160" w:line="360" w:lineRule="auto"/>
        <w:jc w:val="both"/>
        <w:rPr>
          <w:rFonts w:ascii="Calibri" w:hAnsi="Calibri"/>
          <w:sz w:val="32"/>
          <w:szCs w:val="32"/>
        </w:rPr>
      </w:pPr>
      <w:r w:rsidRPr="00EF609B">
        <w:rPr>
          <w:rFonts w:ascii="Calibri" w:hAnsi="Calibri"/>
          <w:sz w:val="32"/>
          <w:szCs w:val="32"/>
        </w:rPr>
        <w:t xml:space="preserve">The planning committee of Tiverton Civic Society considered the proposal with care, attempting to balance the architectural value of the old building with the educational needs of the primary age children attending the school in the </w:t>
      </w:r>
      <w:r w:rsidR="005F77EF">
        <w:rPr>
          <w:rFonts w:ascii="Calibri" w:hAnsi="Calibri"/>
          <w:sz w:val="32"/>
          <w:szCs w:val="32"/>
        </w:rPr>
        <w:t>21</w:t>
      </w:r>
      <w:r w:rsidR="005F77EF">
        <w:rPr>
          <w:rFonts w:ascii="Calibri" w:hAnsi="Calibri"/>
          <w:sz w:val="32"/>
          <w:szCs w:val="32"/>
          <w:vertAlign w:val="superscript"/>
        </w:rPr>
        <w:t>st</w:t>
      </w:r>
      <w:r w:rsidRPr="00EF609B">
        <w:rPr>
          <w:rFonts w:ascii="Calibri" w:hAnsi="Calibri"/>
          <w:sz w:val="32"/>
          <w:szCs w:val="32"/>
        </w:rPr>
        <w:t xml:space="preserve"> century. The</w:t>
      </w:r>
      <w:r w:rsidR="005F77EF">
        <w:rPr>
          <w:rFonts w:ascii="Calibri" w:hAnsi="Calibri"/>
          <w:sz w:val="32"/>
          <w:szCs w:val="32"/>
        </w:rPr>
        <w:t>y</w:t>
      </w:r>
      <w:r w:rsidRPr="00EF609B">
        <w:rPr>
          <w:rFonts w:ascii="Calibri" w:hAnsi="Calibri"/>
          <w:sz w:val="32"/>
          <w:szCs w:val="32"/>
        </w:rPr>
        <w:t xml:space="preserve"> were aware that the increasingly dilapidated buildings were impacting adversely on the education of the children at the school</w:t>
      </w:r>
      <w:r w:rsidR="005F77EF">
        <w:rPr>
          <w:rFonts w:ascii="Calibri" w:hAnsi="Calibri"/>
          <w:sz w:val="32"/>
          <w:szCs w:val="32"/>
        </w:rPr>
        <w:t xml:space="preserve"> and </w:t>
      </w:r>
      <w:r w:rsidRPr="00EF609B">
        <w:rPr>
          <w:rFonts w:ascii="Calibri" w:hAnsi="Calibri"/>
          <w:sz w:val="32"/>
          <w:szCs w:val="32"/>
        </w:rPr>
        <w:t xml:space="preserve">were conscious that funding was available for a new build but not for the </w:t>
      </w:r>
      <w:r w:rsidR="005F77EF">
        <w:rPr>
          <w:rFonts w:ascii="Calibri" w:hAnsi="Calibri"/>
          <w:sz w:val="32"/>
          <w:szCs w:val="32"/>
        </w:rPr>
        <w:t>mounti</w:t>
      </w:r>
      <w:r w:rsidRPr="00EF609B">
        <w:rPr>
          <w:rFonts w:ascii="Calibri" w:hAnsi="Calibri"/>
          <w:sz w:val="32"/>
          <w:szCs w:val="32"/>
        </w:rPr>
        <w:t>ng costs of repairs to the old school building. As far as a major refurbishment to the shell of the original building was concerned, the land area belonging to Castle Primary was sufficient to allow a new school to be built while the old school was still in use, thereby eliminating the cost of temporary accommodation for the school which would not only be expensive but also disruptive for the pupils and staff.</w:t>
      </w:r>
      <w:r w:rsidR="005F77EF">
        <w:rPr>
          <w:rFonts w:ascii="Calibri" w:hAnsi="Calibri"/>
          <w:sz w:val="32"/>
          <w:szCs w:val="32"/>
        </w:rPr>
        <w:t xml:space="preserve"> </w:t>
      </w:r>
      <w:r w:rsidRPr="00EF609B">
        <w:rPr>
          <w:rFonts w:ascii="Calibri" w:hAnsi="Calibri"/>
          <w:sz w:val="32"/>
          <w:szCs w:val="32"/>
        </w:rPr>
        <w:t>The committee conclu</w:t>
      </w:r>
      <w:r w:rsidR="005F77EF">
        <w:rPr>
          <w:rFonts w:ascii="Calibri" w:hAnsi="Calibri"/>
          <w:sz w:val="32"/>
          <w:szCs w:val="32"/>
        </w:rPr>
        <w:t>ded</w:t>
      </w:r>
      <w:r w:rsidRPr="00EF609B">
        <w:rPr>
          <w:rFonts w:ascii="Calibri" w:hAnsi="Calibri"/>
          <w:sz w:val="32"/>
          <w:szCs w:val="32"/>
        </w:rPr>
        <w:t xml:space="preserve"> with regret that the only realistic solution to the issues facing the school was a new building. </w:t>
      </w:r>
      <w:r w:rsidR="00DF0876" w:rsidRPr="00EF609B">
        <w:rPr>
          <w:rFonts w:ascii="Calibri" w:hAnsi="Calibri"/>
          <w:sz w:val="32"/>
          <w:szCs w:val="32"/>
        </w:rPr>
        <w:t>This was in the best interests of its pupils and staff.</w:t>
      </w:r>
    </w:p>
    <w:p w14:paraId="13BBF4C0" w14:textId="77777777" w:rsidR="002C7CB1" w:rsidRPr="00EF609B" w:rsidRDefault="002C7CB1" w:rsidP="002C7CB1">
      <w:pPr>
        <w:spacing w:after="160" w:line="360" w:lineRule="auto"/>
        <w:jc w:val="right"/>
        <w:rPr>
          <w:rFonts w:ascii="Lucida Handwriting" w:hAnsi="Lucida Handwriting"/>
          <w:sz w:val="32"/>
          <w:szCs w:val="32"/>
        </w:rPr>
      </w:pPr>
      <w:r w:rsidRPr="00EF609B">
        <w:rPr>
          <w:rFonts w:ascii="Lucida Handwriting" w:hAnsi="Lucida Handwriting"/>
          <w:sz w:val="32"/>
          <w:szCs w:val="32"/>
        </w:rPr>
        <w:t>Fern Clarke and John Massey</w:t>
      </w:r>
    </w:p>
    <w:bookmarkEnd w:id="3"/>
    <w:p w14:paraId="7D63B9BC" w14:textId="77777777" w:rsidR="00991F61" w:rsidRPr="00FC0E4D" w:rsidRDefault="00991F61" w:rsidP="00991F61">
      <w:pPr>
        <w:spacing w:after="160" w:line="360" w:lineRule="auto"/>
        <w:jc w:val="center"/>
        <w:rPr>
          <w:rFonts w:asciiTheme="minorHAnsi" w:hAnsiTheme="minorHAnsi" w:cstheme="minorHAnsi"/>
          <w:b/>
          <w:sz w:val="32"/>
          <w:szCs w:val="32"/>
        </w:rPr>
      </w:pPr>
      <w:r w:rsidRPr="00FC0E4D">
        <w:rPr>
          <w:rFonts w:asciiTheme="minorHAnsi" w:hAnsiTheme="minorHAnsi" w:cstheme="minorHAnsi"/>
          <w:b/>
          <w:sz w:val="40"/>
          <w:szCs w:val="40"/>
        </w:rPr>
        <w:lastRenderedPageBreak/>
        <w:t xml:space="preserve">What a load of old rubbish! </w:t>
      </w:r>
    </w:p>
    <w:p w14:paraId="75D96445" w14:textId="77777777" w:rsidR="00991F61" w:rsidRPr="00FC0E4D" w:rsidRDefault="00991F61" w:rsidP="00991F61">
      <w:pPr>
        <w:spacing w:after="160" w:line="360" w:lineRule="auto"/>
        <w:rPr>
          <w:rFonts w:asciiTheme="minorHAnsi" w:hAnsiTheme="minorHAnsi" w:cstheme="minorHAnsi"/>
          <w:sz w:val="32"/>
          <w:szCs w:val="32"/>
        </w:rPr>
      </w:pPr>
      <w:r w:rsidRPr="00FC0E4D">
        <w:rPr>
          <w:rFonts w:asciiTheme="minorHAnsi" w:hAnsiTheme="minorHAnsi" w:cstheme="minorHAnsi"/>
          <w:sz w:val="32"/>
          <w:szCs w:val="32"/>
        </w:rPr>
        <w:t>Tiverton Museum has recently opened a new exhibition ‘Trash or Treasure’ which runs until 20</w:t>
      </w:r>
      <w:r w:rsidRPr="00FC0E4D">
        <w:rPr>
          <w:rFonts w:asciiTheme="minorHAnsi" w:hAnsiTheme="minorHAnsi" w:cstheme="minorHAnsi"/>
          <w:sz w:val="32"/>
          <w:szCs w:val="32"/>
          <w:vertAlign w:val="superscript"/>
        </w:rPr>
        <w:t>th</w:t>
      </w:r>
      <w:r w:rsidRPr="00FC0E4D">
        <w:rPr>
          <w:rFonts w:asciiTheme="minorHAnsi" w:hAnsiTheme="minorHAnsi" w:cstheme="minorHAnsi"/>
          <w:sz w:val="32"/>
          <w:szCs w:val="32"/>
        </w:rPr>
        <w:t xml:space="preserve"> October. It is a family friendly exhibition and trail around the museum with an archaeology theme. We look at the methods of how items may be found, though excavation, field walking, metal detecting and also through excavating rubbish tips. </w:t>
      </w:r>
    </w:p>
    <w:p w14:paraId="2FE89863" w14:textId="77777777" w:rsidR="00991F61" w:rsidRPr="00FC0E4D" w:rsidRDefault="00991F61" w:rsidP="00991F61">
      <w:pPr>
        <w:widowControl w:val="0"/>
        <w:spacing w:after="160" w:line="360" w:lineRule="auto"/>
        <w:rPr>
          <w:rFonts w:asciiTheme="minorHAnsi" w:hAnsiTheme="minorHAnsi" w:cstheme="minorHAnsi"/>
          <w:sz w:val="32"/>
          <w:szCs w:val="32"/>
        </w:rPr>
      </w:pPr>
      <w:r w:rsidRPr="00FC0E4D">
        <w:rPr>
          <w:rFonts w:asciiTheme="minorHAnsi" w:hAnsiTheme="minorHAnsi" w:cstheme="minorHAnsi"/>
          <w:sz w:val="32"/>
          <w:szCs w:val="32"/>
        </w:rPr>
        <w:t xml:space="preserve">In the museum, we have quite a number of items which have been dug up either from people’s gardens (small, household rubbish pits), and from municipal town rubbish tips. The Public Health Act of 1875 introduced the responsibility for local authorities to collect rubbish. Up until this point, waste would have been disposed of by being re-used or tipped. Food scraps often went to feed the household’s chickens or pigs, ash was used on the family vegetable plot, and glass and stoneware bottles were often re-used. </w:t>
      </w:r>
    </w:p>
    <w:p w14:paraId="092AE868" w14:textId="0976D9E5" w:rsidR="00991F61" w:rsidRPr="00FC0E4D" w:rsidRDefault="00991F61" w:rsidP="00991F61">
      <w:pPr>
        <w:spacing w:after="160" w:line="360" w:lineRule="auto"/>
        <w:rPr>
          <w:rFonts w:asciiTheme="minorHAnsi" w:hAnsiTheme="minorHAnsi" w:cstheme="minorHAnsi"/>
          <w:color w:val="FF0000"/>
          <w:sz w:val="32"/>
          <w:szCs w:val="32"/>
        </w:rPr>
      </w:pPr>
      <w:r w:rsidRPr="00FC0E4D">
        <w:rPr>
          <w:rFonts w:asciiTheme="minorHAnsi" w:hAnsiTheme="minorHAnsi" w:cstheme="minorHAnsi"/>
          <w:sz w:val="32"/>
          <w:szCs w:val="32"/>
        </w:rPr>
        <w:t xml:space="preserve">In the exhibition we have quite a few items that came from a rubbish tip at </w:t>
      </w:r>
      <w:proofErr w:type="spellStart"/>
      <w:r w:rsidRPr="00FC0E4D">
        <w:rPr>
          <w:rFonts w:asciiTheme="minorHAnsi" w:hAnsiTheme="minorHAnsi" w:cstheme="minorHAnsi"/>
          <w:sz w:val="32"/>
          <w:szCs w:val="32"/>
        </w:rPr>
        <w:t>Cotteylands</w:t>
      </w:r>
      <w:proofErr w:type="spellEnd"/>
      <w:r w:rsidRPr="00FC0E4D">
        <w:rPr>
          <w:rFonts w:asciiTheme="minorHAnsi" w:hAnsiTheme="minorHAnsi" w:cstheme="minorHAnsi"/>
          <w:sz w:val="32"/>
          <w:szCs w:val="32"/>
        </w:rPr>
        <w:t xml:space="preserve"> which must have been in use in the early 1900s. From there, we have a few examples of souvenir china showing the town crest and Tiverton buildings. Some of the finds contain names of old Tiverton establishments. We have a cup and a jug with the name of the Palmerston Hotel (which was on Fore Street), and part of a blue and </w:t>
      </w:r>
      <w:proofErr w:type="gramStart"/>
      <w:r w:rsidRPr="00FC0E4D">
        <w:rPr>
          <w:rFonts w:asciiTheme="minorHAnsi" w:hAnsiTheme="minorHAnsi" w:cstheme="minorHAnsi"/>
          <w:sz w:val="32"/>
          <w:szCs w:val="32"/>
        </w:rPr>
        <w:t>white water</w:t>
      </w:r>
      <w:proofErr w:type="gramEnd"/>
      <w:r w:rsidRPr="00FC0E4D">
        <w:rPr>
          <w:rFonts w:asciiTheme="minorHAnsi" w:hAnsiTheme="minorHAnsi" w:cstheme="minorHAnsi"/>
          <w:sz w:val="32"/>
          <w:szCs w:val="32"/>
        </w:rPr>
        <w:t xml:space="preserve"> jug from the Prince Regent (Lowman Green). This collection also includes plenty of the glass and stoneware bottles that you would expect, including those with Tiverton businesses such as Lake’s Chemist (at 7 Gold Street c. 1900). There is also a </w:t>
      </w:r>
      <w:r w:rsidRPr="00FC0E4D">
        <w:rPr>
          <w:rFonts w:asciiTheme="minorHAnsi" w:hAnsiTheme="minorHAnsi" w:cstheme="minorHAnsi"/>
          <w:sz w:val="32"/>
          <w:szCs w:val="32"/>
        </w:rPr>
        <w:lastRenderedPageBreak/>
        <w:t>lovely clotted cream pot from Prescott Dairy (</w:t>
      </w:r>
      <w:proofErr w:type="spellStart"/>
      <w:r w:rsidRPr="00FC0E4D">
        <w:rPr>
          <w:rFonts w:asciiTheme="minorHAnsi" w:hAnsiTheme="minorHAnsi" w:cstheme="minorHAnsi"/>
          <w:sz w:val="32"/>
          <w:szCs w:val="32"/>
        </w:rPr>
        <w:t>Rackenford</w:t>
      </w:r>
      <w:proofErr w:type="spellEnd"/>
      <w:r w:rsidRPr="00FC0E4D">
        <w:rPr>
          <w:rFonts w:asciiTheme="minorHAnsi" w:hAnsiTheme="minorHAnsi" w:cstheme="minorHAnsi"/>
          <w:sz w:val="32"/>
          <w:szCs w:val="32"/>
        </w:rPr>
        <w:t xml:space="preserve"> Road). Strangely, the museum has few cream pots in the collection from named local dairies. </w:t>
      </w:r>
    </w:p>
    <w:p w14:paraId="4E229A79" w14:textId="5EAFD3E0" w:rsidR="00991F61" w:rsidRPr="00FC0E4D" w:rsidRDefault="00991F61" w:rsidP="00991F61">
      <w:pPr>
        <w:spacing w:after="160" w:line="360" w:lineRule="auto"/>
        <w:rPr>
          <w:rFonts w:asciiTheme="minorHAnsi" w:hAnsiTheme="minorHAnsi" w:cstheme="minorHAnsi"/>
          <w:sz w:val="32"/>
          <w:szCs w:val="32"/>
        </w:rPr>
      </w:pPr>
      <w:r w:rsidRPr="00FC0E4D">
        <w:rPr>
          <w:rFonts w:asciiTheme="minorHAnsi" w:hAnsiTheme="minorHAnsi" w:cstheme="minorHAnsi"/>
          <w:sz w:val="32"/>
          <w:szCs w:val="32"/>
        </w:rPr>
        <w:t xml:space="preserve">Many of us will have </w:t>
      </w:r>
      <w:r>
        <w:rPr>
          <w:rFonts w:asciiTheme="minorHAnsi" w:hAnsiTheme="minorHAnsi" w:cstheme="minorHAnsi"/>
          <w:sz w:val="32"/>
          <w:szCs w:val="32"/>
        </w:rPr>
        <w:t>unearthed</w:t>
      </w:r>
      <w:r w:rsidRPr="00FC0E4D">
        <w:rPr>
          <w:rFonts w:asciiTheme="minorHAnsi" w:hAnsiTheme="minorHAnsi" w:cstheme="minorHAnsi"/>
          <w:sz w:val="32"/>
          <w:szCs w:val="32"/>
        </w:rPr>
        <w:t xml:space="preserve"> broken china, clay pipe or bottles in our garden</w:t>
      </w:r>
      <w:r>
        <w:rPr>
          <w:rFonts w:asciiTheme="minorHAnsi" w:hAnsiTheme="minorHAnsi" w:cstheme="minorHAnsi"/>
          <w:sz w:val="32"/>
          <w:szCs w:val="32"/>
        </w:rPr>
        <w:t>s</w:t>
      </w:r>
      <w:r w:rsidRPr="00FC0E4D">
        <w:rPr>
          <w:rFonts w:asciiTheme="minorHAnsi" w:hAnsiTheme="minorHAnsi" w:cstheme="minorHAnsi"/>
          <w:sz w:val="32"/>
          <w:szCs w:val="32"/>
        </w:rPr>
        <w:t xml:space="preserve">. Depending on the </w:t>
      </w:r>
      <w:r>
        <w:rPr>
          <w:rFonts w:asciiTheme="minorHAnsi" w:hAnsiTheme="minorHAnsi" w:cstheme="minorHAnsi"/>
          <w:sz w:val="32"/>
          <w:szCs w:val="32"/>
        </w:rPr>
        <w:t>quantity</w:t>
      </w:r>
      <w:r w:rsidRPr="00FC0E4D">
        <w:rPr>
          <w:rFonts w:asciiTheme="minorHAnsi" w:hAnsiTheme="minorHAnsi" w:cstheme="minorHAnsi"/>
          <w:sz w:val="32"/>
          <w:szCs w:val="32"/>
        </w:rPr>
        <w:t xml:space="preserve"> of discarded items, they can be revealing about past households. The amount of waste generated depended upon how wealthy the household was. </w:t>
      </w:r>
      <w:r w:rsidR="00A23F02">
        <w:rPr>
          <w:rFonts w:asciiTheme="minorHAnsi" w:hAnsiTheme="minorHAnsi" w:cstheme="minorHAnsi"/>
          <w:sz w:val="32"/>
          <w:szCs w:val="32"/>
        </w:rPr>
        <w:t>Rich</w:t>
      </w:r>
      <w:r w:rsidRPr="00FC0E4D">
        <w:rPr>
          <w:rFonts w:asciiTheme="minorHAnsi" w:hAnsiTheme="minorHAnsi" w:cstheme="minorHAnsi"/>
          <w:sz w:val="32"/>
          <w:szCs w:val="32"/>
        </w:rPr>
        <w:t>er families could afford more ready</w:t>
      </w:r>
      <w:r>
        <w:rPr>
          <w:rFonts w:asciiTheme="minorHAnsi" w:hAnsiTheme="minorHAnsi" w:cstheme="minorHAnsi"/>
          <w:sz w:val="32"/>
          <w:szCs w:val="32"/>
        </w:rPr>
        <w:t>-</w:t>
      </w:r>
      <w:r w:rsidRPr="00FC0E4D">
        <w:rPr>
          <w:rFonts w:asciiTheme="minorHAnsi" w:hAnsiTheme="minorHAnsi" w:cstheme="minorHAnsi"/>
          <w:sz w:val="32"/>
          <w:szCs w:val="32"/>
        </w:rPr>
        <w:t>made goods</w:t>
      </w:r>
      <w:r>
        <w:rPr>
          <w:rFonts w:asciiTheme="minorHAnsi" w:hAnsiTheme="minorHAnsi" w:cstheme="minorHAnsi"/>
          <w:sz w:val="32"/>
          <w:szCs w:val="32"/>
        </w:rPr>
        <w:t>. They</w:t>
      </w:r>
      <w:r w:rsidRPr="00FC0E4D">
        <w:rPr>
          <w:rFonts w:asciiTheme="minorHAnsi" w:hAnsiTheme="minorHAnsi" w:cstheme="minorHAnsi"/>
          <w:sz w:val="32"/>
          <w:szCs w:val="32"/>
        </w:rPr>
        <w:t xml:space="preserve"> were less likely to return bottles </w:t>
      </w:r>
      <w:r>
        <w:rPr>
          <w:rFonts w:asciiTheme="minorHAnsi" w:hAnsiTheme="minorHAnsi" w:cstheme="minorHAnsi"/>
          <w:sz w:val="32"/>
          <w:szCs w:val="32"/>
        </w:rPr>
        <w:t xml:space="preserve">on </w:t>
      </w:r>
      <w:r w:rsidRPr="00FC0E4D">
        <w:rPr>
          <w:rFonts w:asciiTheme="minorHAnsi" w:hAnsiTheme="minorHAnsi" w:cstheme="minorHAnsi"/>
          <w:sz w:val="32"/>
          <w:szCs w:val="32"/>
        </w:rPr>
        <w:t xml:space="preserve">deposit or sell </w:t>
      </w:r>
      <w:r>
        <w:rPr>
          <w:rFonts w:asciiTheme="minorHAnsi" w:hAnsiTheme="minorHAnsi" w:cstheme="minorHAnsi"/>
          <w:sz w:val="32"/>
          <w:szCs w:val="32"/>
        </w:rPr>
        <w:t>unwanted goods</w:t>
      </w:r>
      <w:r w:rsidRPr="00FC0E4D">
        <w:rPr>
          <w:rFonts w:asciiTheme="minorHAnsi" w:hAnsiTheme="minorHAnsi" w:cstheme="minorHAnsi"/>
          <w:sz w:val="32"/>
          <w:szCs w:val="32"/>
        </w:rPr>
        <w:t xml:space="preserve"> to the rag and bone man. Households incinerated </w:t>
      </w:r>
      <w:r>
        <w:rPr>
          <w:rFonts w:asciiTheme="minorHAnsi" w:hAnsiTheme="minorHAnsi" w:cstheme="minorHAnsi"/>
          <w:sz w:val="32"/>
          <w:szCs w:val="32"/>
        </w:rPr>
        <w:t>some</w:t>
      </w:r>
      <w:r w:rsidRPr="00FC0E4D">
        <w:rPr>
          <w:rFonts w:asciiTheme="minorHAnsi" w:hAnsiTheme="minorHAnsi" w:cstheme="minorHAnsi"/>
          <w:sz w:val="32"/>
          <w:szCs w:val="32"/>
        </w:rPr>
        <w:t xml:space="preserve"> waste. The remaining waste, often broken items, would have been tipped </w:t>
      </w:r>
      <w:r w:rsidR="00FF54EA">
        <w:rPr>
          <w:rFonts w:asciiTheme="minorHAnsi" w:hAnsiTheme="minorHAnsi" w:cstheme="minorHAnsi"/>
          <w:sz w:val="32"/>
          <w:szCs w:val="32"/>
        </w:rPr>
        <w:t>at</w:t>
      </w:r>
      <w:r w:rsidRPr="00FC0E4D">
        <w:rPr>
          <w:rFonts w:asciiTheme="minorHAnsi" w:hAnsiTheme="minorHAnsi" w:cstheme="minorHAnsi"/>
          <w:sz w:val="32"/>
          <w:szCs w:val="32"/>
        </w:rPr>
        <w:t xml:space="preserve"> the </w:t>
      </w:r>
      <w:r w:rsidR="00FF54EA">
        <w:rPr>
          <w:rFonts w:asciiTheme="minorHAnsi" w:hAnsiTheme="minorHAnsi" w:cstheme="minorHAnsi"/>
          <w:sz w:val="32"/>
          <w:szCs w:val="32"/>
        </w:rPr>
        <w:t xml:space="preserve">back of the </w:t>
      </w:r>
      <w:r w:rsidRPr="00FC0E4D">
        <w:rPr>
          <w:rFonts w:asciiTheme="minorHAnsi" w:hAnsiTheme="minorHAnsi" w:cstheme="minorHAnsi"/>
          <w:sz w:val="32"/>
          <w:szCs w:val="32"/>
        </w:rPr>
        <w:t xml:space="preserve">garden. Towards the end of the 1800s, disposable packaging </w:t>
      </w:r>
      <w:r w:rsidR="00FF54EA" w:rsidRPr="00FC0E4D">
        <w:rPr>
          <w:rFonts w:asciiTheme="minorHAnsi" w:hAnsiTheme="minorHAnsi" w:cstheme="minorHAnsi"/>
          <w:sz w:val="32"/>
          <w:szCs w:val="32"/>
        </w:rPr>
        <w:t xml:space="preserve">(such as tins) </w:t>
      </w:r>
      <w:r w:rsidRPr="00FC0E4D">
        <w:rPr>
          <w:rFonts w:asciiTheme="minorHAnsi" w:hAnsiTheme="minorHAnsi" w:cstheme="minorHAnsi"/>
          <w:sz w:val="32"/>
          <w:szCs w:val="32"/>
        </w:rPr>
        <w:t>was increasing as household commodities became more affordable.</w:t>
      </w:r>
    </w:p>
    <w:p w14:paraId="208CF2BE" w14:textId="0F64E7FB" w:rsidR="00991F61" w:rsidRPr="00FC0E4D" w:rsidRDefault="00991F61" w:rsidP="00991F61">
      <w:pPr>
        <w:spacing w:after="160" w:line="360" w:lineRule="auto"/>
        <w:rPr>
          <w:rFonts w:asciiTheme="minorHAnsi" w:hAnsiTheme="minorHAnsi" w:cstheme="minorHAnsi"/>
          <w:sz w:val="32"/>
          <w:szCs w:val="32"/>
        </w:rPr>
      </w:pPr>
      <w:r w:rsidRPr="00FC0E4D">
        <w:rPr>
          <w:rFonts w:asciiTheme="minorHAnsi" w:hAnsiTheme="minorHAnsi" w:cstheme="minorHAnsi"/>
          <w:sz w:val="32"/>
          <w:szCs w:val="32"/>
        </w:rPr>
        <w:t xml:space="preserve">A project based at the University of East Anglia investigates Victorians </w:t>
      </w:r>
      <w:r w:rsidR="00FF54EA">
        <w:rPr>
          <w:rFonts w:asciiTheme="minorHAnsi" w:hAnsiTheme="minorHAnsi" w:cstheme="minorHAnsi"/>
          <w:sz w:val="32"/>
          <w:szCs w:val="32"/>
        </w:rPr>
        <w:t>waste, and has a</w:t>
      </w:r>
      <w:r w:rsidRPr="00FC0E4D">
        <w:rPr>
          <w:rFonts w:asciiTheme="minorHAnsi" w:hAnsiTheme="minorHAnsi" w:cstheme="minorHAnsi"/>
          <w:sz w:val="32"/>
          <w:szCs w:val="32"/>
        </w:rPr>
        <w:t xml:space="preserve"> fascinating website, </w:t>
      </w:r>
      <w:hyperlink r:id="rId10" w:history="1">
        <w:r w:rsidRPr="00FF54EA">
          <w:rPr>
            <w:rStyle w:val="Hyperlink"/>
            <w:rFonts w:asciiTheme="minorHAnsi" w:hAnsiTheme="minorHAnsi" w:cstheme="minorHAnsi"/>
            <w:color w:val="auto"/>
            <w:sz w:val="32"/>
            <w:szCs w:val="32"/>
            <w:u w:val="none"/>
          </w:rPr>
          <w:t>www.whatthevictoriansthrewaway.com</w:t>
        </w:r>
      </w:hyperlink>
      <w:r w:rsidR="00FF54EA">
        <w:rPr>
          <w:rStyle w:val="Hyperlink"/>
          <w:rFonts w:asciiTheme="minorHAnsi" w:hAnsiTheme="minorHAnsi" w:cstheme="minorHAnsi"/>
          <w:color w:val="auto"/>
          <w:sz w:val="32"/>
          <w:szCs w:val="32"/>
          <w:u w:val="none"/>
        </w:rPr>
        <w:t>, with</w:t>
      </w:r>
      <w:r w:rsidRPr="00FC0E4D">
        <w:rPr>
          <w:rFonts w:asciiTheme="minorHAnsi" w:hAnsiTheme="minorHAnsi" w:cstheme="minorHAnsi"/>
          <w:sz w:val="32"/>
          <w:szCs w:val="32"/>
        </w:rPr>
        <w:t xml:space="preserve"> a database of finds.  Among the items on display in the </w:t>
      </w:r>
      <w:r w:rsidR="006D3708">
        <w:rPr>
          <w:rFonts w:asciiTheme="minorHAnsi" w:hAnsiTheme="minorHAnsi" w:cstheme="minorHAnsi"/>
          <w:sz w:val="32"/>
          <w:szCs w:val="32"/>
        </w:rPr>
        <w:t xml:space="preserve">museum </w:t>
      </w:r>
      <w:r w:rsidRPr="00FC0E4D">
        <w:rPr>
          <w:rFonts w:asciiTheme="minorHAnsi" w:hAnsiTheme="minorHAnsi" w:cstheme="minorHAnsi"/>
          <w:sz w:val="32"/>
          <w:szCs w:val="32"/>
        </w:rPr>
        <w:t xml:space="preserve">exhibition, is a shard of china with ‘Tiverton Union’ printed on it. This is one of the few items we have that links to Tiverton’s workhouse. Presumably this was an item of tableware. It was found in a garden on Belmont Road. </w:t>
      </w:r>
      <w:r w:rsidR="00FF54EA">
        <w:rPr>
          <w:rFonts w:asciiTheme="minorHAnsi" w:hAnsiTheme="minorHAnsi" w:cstheme="minorHAnsi"/>
          <w:sz w:val="32"/>
          <w:szCs w:val="32"/>
        </w:rPr>
        <w:t>Discarded workhouse items are probably</w:t>
      </w:r>
      <w:r w:rsidRPr="00FC0E4D">
        <w:rPr>
          <w:rFonts w:asciiTheme="minorHAnsi" w:hAnsiTheme="minorHAnsi" w:cstheme="minorHAnsi"/>
          <w:sz w:val="32"/>
          <w:szCs w:val="32"/>
        </w:rPr>
        <w:t xml:space="preserve"> still to be found in gardens </w:t>
      </w:r>
      <w:r w:rsidR="00FF54EA">
        <w:rPr>
          <w:rFonts w:asciiTheme="minorHAnsi" w:hAnsiTheme="minorHAnsi" w:cstheme="minorHAnsi"/>
          <w:sz w:val="32"/>
          <w:szCs w:val="32"/>
        </w:rPr>
        <w:t>of</w:t>
      </w:r>
      <w:r w:rsidRPr="00FC0E4D">
        <w:rPr>
          <w:rFonts w:asciiTheme="minorHAnsi" w:hAnsiTheme="minorHAnsi" w:cstheme="minorHAnsi"/>
          <w:sz w:val="32"/>
          <w:szCs w:val="32"/>
        </w:rPr>
        <w:t xml:space="preserve"> that part of Tiverton. </w:t>
      </w:r>
    </w:p>
    <w:p w14:paraId="5A49343F" w14:textId="7A0FEB0B" w:rsidR="00991F61" w:rsidRPr="00FC0E4D" w:rsidRDefault="00991F61" w:rsidP="00991F61">
      <w:pPr>
        <w:spacing w:after="160" w:line="360" w:lineRule="auto"/>
        <w:rPr>
          <w:rFonts w:asciiTheme="minorHAnsi" w:hAnsiTheme="minorHAnsi" w:cstheme="minorHAnsi"/>
          <w:sz w:val="32"/>
          <w:szCs w:val="32"/>
        </w:rPr>
      </w:pPr>
      <w:r w:rsidRPr="00FC0E4D">
        <w:rPr>
          <w:rFonts w:asciiTheme="minorHAnsi" w:hAnsiTheme="minorHAnsi" w:cstheme="minorHAnsi"/>
          <w:sz w:val="32"/>
          <w:szCs w:val="32"/>
        </w:rPr>
        <w:t>Other garden finds often relate to trades and professions</w:t>
      </w:r>
      <w:r w:rsidR="00755E3A">
        <w:rPr>
          <w:rFonts w:asciiTheme="minorHAnsi" w:hAnsiTheme="minorHAnsi" w:cstheme="minorHAnsi"/>
          <w:sz w:val="32"/>
          <w:szCs w:val="32"/>
        </w:rPr>
        <w:t>.</w:t>
      </w:r>
      <w:r w:rsidRPr="00FC0E4D">
        <w:rPr>
          <w:rFonts w:asciiTheme="minorHAnsi" w:hAnsiTheme="minorHAnsi" w:cstheme="minorHAnsi"/>
          <w:sz w:val="32"/>
          <w:szCs w:val="32"/>
        </w:rPr>
        <w:t xml:space="preserve"> These include an early dentist’s syringe which was found in a garden on St Peter Street in Tiverton, and a corker from a former pharmacists and wine dealers on Fore Street in Cullompton.  </w:t>
      </w:r>
    </w:p>
    <w:p w14:paraId="45662AD4" w14:textId="58FC0152" w:rsidR="00991F61" w:rsidRPr="00FC0E4D" w:rsidRDefault="00991F61" w:rsidP="00991F61">
      <w:pPr>
        <w:widowControl w:val="0"/>
        <w:spacing w:after="160" w:line="360" w:lineRule="auto"/>
        <w:jc w:val="both"/>
        <w:rPr>
          <w:rFonts w:asciiTheme="minorHAnsi" w:hAnsiTheme="minorHAnsi" w:cstheme="minorHAnsi"/>
          <w:sz w:val="32"/>
          <w:szCs w:val="32"/>
        </w:rPr>
      </w:pPr>
      <w:r w:rsidRPr="00FC0E4D">
        <w:rPr>
          <w:rFonts w:asciiTheme="minorHAnsi" w:hAnsiTheme="minorHAnsi" w:cstheme="minorHAnsi"/>
          <w:sz w:val="32"/>
          <w:szCs w:val="32"/>
        </w:rPr>
        <w:lastRenderedPageBreak/>
        <w:t xml:space="preserve">Some garden finds are real gems. We were given a seal from a wine bottle </w:t>
      </w:r>
      <w:r w:rsidR="001A37F2">
        <w:rPr>
          <w:rFonts w:asciiTheme="minorHAnsi" w:hAnsiTheme="minorHAnsi" w:cstheme="minorHAnsi"/>
          <w:sz w:val="32"/>
          <w:szCs w:val="32"/>
        </w:rPr>
        <w:t xml:space="preserve">(shown on the front cover) </w:t>
      </w:r>
      <w:r w:rsidRPr="00FC0E4D">
        <w:rPr>
          <w:rFonts w:asciiTheme="minorHAnsi" w:hAnsiTheme="minorHAnsi" w:cstheme="minorHAnsi"/>
          <w:sz w:val="32"/>
          <w:szCs w:val="32"/>
        </w:rPr>
        <w:t>a few years ago which had been found in a garden in St Peter Street. Close examination revealed it to say S. Lewis 1740, meaning that it had probably belonged to Samuel Lewis the wealthy cloth merchant who rebuilt his grand house on Fore Street after the fire of 1731. We were delighted with the find as we have so few objects relating to such an important part of Tiverton’s history. Keep your eyes open as you dig in your garden and you never know what you might turn up. We would love to see more items relating to the wool trade, perhaps even some cloth seals, more wine bottle seals, a tenterhook or two…!</w:t>
      </w:r>
    </w:p>
    <w:p w14:paraId="7B85EDF7" w14:textId="0CA793EE" w:rsidR="00991F61" w:rsidRDefault="00991F61" w:rsidP="00001C1B">
      <w:pPr>
        <w:widowControl w:val="0"/>
        <w:spacing w:line="360" w:lineRule="auto"/>
        <w:jc w:val="both"/>
        <w:rPr>
          <w:rFonts w:asciiTheme="minorHAnsi" w:hAnsiTheme="minorHAnsi" w:cstheme="minorHAnsi"/>
          <w:sz w:val="32"/>
          <w:szCs w:val="32"/>
        </w:rPr>
      </w:pPr>
      <w:r w:rsidRPr="00FC0E4D">
        <w:rPr>
          <w:rFonts w:asciiTheme="minorHAnsi" w:hAnsiTheme="minorHAnsi" w:cstheme="minorHAnsi"/>
          <w:sz w:val="32"/>
          <w:szCs w:val="32"/>
        </w:rPr>
        <w:t xml:space="preserve">Visit ‘Trash or Treasure’ to see these items and others. Younger members of the family will enjoy the activities around the museum that link to the exhibition. The cost of entry is part of normal museum admission (£5 adults, or free for members, and all accompanied kids go free). </w:t>
      </w:r>
    </w:p>
    <w:p w14:paraId="00E91DCF" w14:textId="71EFC9D5" w:rsidR="00B41D27" w:rsidRPr="00B41D27" w:rsidRDefault="009248F9" w:rsidP="00B41D27">
      <w:pPr>
        <w:widowControl w:val="0"/>
        <w:spacing w:line="360" w:lineRule="auto"/>
        <w:jc w:val="right"/>
        <w:rPr>
          <w:rFonts w:ascii="Lucida Handwriting" w:hAnsi="Lucida Handwriting" w:cstheme="minorHAnsi"/>
          <w:sz w:val="32"/>
          <w:szCs w:val="32"/>
        </w:rPr>
      </w:pPr>
      <w:r w:rsidRPr="00A92B23">
        <w:rPr>
          <w:rFonts w:ascii="Arial" w:hAnsi="Arial" w:cs="Arial"/>
          <w:i/>
          <w:noProof/>
        </w:rPr>
        <w:drawing>
          <wp:anchor distT="0" distB="0" distL="114300" distR="114300" simplePos="0" relativeHeight="251666432" behindDoc="0" locked="0" layoutInCell="1" allowOverlap="1" wp14:anchorId="2F11E434" wp14:editId="1DB4EEA3">
            <wp:simplePos x="0" y="0"/>
            <wp:positionH relativeFrom="margin">
              <wp:posOffset>-71120</wp:posOffset>
            </wp:positionH>
            <wp:positionV relativeFrom="margin">
              <wp:posOffset>5542915</wp:posOffset>
            </wp:positionV>
            <wp:extent cx="1628140" cy="1735455"/>
            <wp:effectExtent l="0" t="0" r="0" b="0"/>
            <wp:wrapSquare wrapText="bothSides"/>
            <wp:docPr id="1" name="Picture 1" descr="E:\Trash or Treasure\fragment wh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rash or Treasure\fragment white.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28140" cy="1735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41D27">
        <w:rPr>
          <w:rFonts w:ascii="Lucida Handwriting" w:hAnsi="Lucida Handwriting" w:cstheme="minorHAnsi"/>
          <w:sz w:val="32"/>
          <w:szCs w:val="32"/>
        </w:rPr>
        <w:t>Pippa Griffith</w:t>
      </w:r>
    </w:p>
    <w:p w14:paraId="2CA9155C" w14:textId="5AF4871A" w:rsidR="002C7CB1" w:rsidRPr="00EF609B" w:rsidRDefault="00B41D27" w:rsidP="00B41D27">
      <w:pPr>
        <w:spacing w:line="360" w:lineRule="auto"/>
        <w:jc w:val="right"/>
        <w:rPr>
          <w:rFonts w:ascii="Calibri" w:hAnsi="Calibri"/>
          <w:sz w:val="32"/>
          <w:szCs w:val="32"/>
        </w:rPr>
      </w:pPr>
      <w:r w:rsidRPr="00A92B23">
        <w:rPr>
          <w:rFonts w:ascii="Arial" w:hAnsi="Arial" w:cs="Arial"/>
          <w:noProof/>
        </w:rPr>
        <w:drawing>
          <wp:anchor distT="0" distB="0" distL="114300" distR="114300" simplePos="0" relativeHeight="251665408" behindDoc="0" locked="0" layoutInCell="1" allowOverlap="1" wp14:anchorId="1F29A701" wp14:editId="136CEE95">
            <wp:simplePos x="0" y="0"/>
            <wp:positionH relativeFrom="margin">
              <wp:posOffset>5552440</wp:posOffset>
            </wp:positionH>
            <wp:positionV relativeFrom="margin">
              <wp:posOffset>5762837</wp:posOffset>
            </wp:positionV>
            <wp:extent cx="925195" cy="1794510"/>
            <wp:effectExtent l="0" t="0" r="8255" b="0"/>
            <wp:wrapSquare wrapText="bothSides"/>
            <wp:docPr id="8" name="Picture 8" descr="E:\today\pot white backgrou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oday\pot white background.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25195" cy="17945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01C1B" w:rsidRPr="00FC0E4D">
        <w:rPr>
          <w:rFonts w:asciiTheme="minorHAnsi" w:hAnsiTheme="minorHAnsi" w:cstheme="minorHAnsi"/>
          <w:i/>
          <w:sz w:val="28"/>
          <w:szCs w:val="28"/>
        </w:rPr>
        <w:t xml:space="preserve">Clotted cream pot from Prescott Dairy found at a rubbish tip in </w:t>
      </w:r>
      <w:proofErr w:type="spellStart"/>
      <w:r w:rsidR="00001C1B" w:rsidRPr="00FC0E4D">
        <w:rPr>
          <w:rFonts w:asciiTheme="minorHAnsi" w:hAnsiTheme="minorHAnsi" w:cstheme="minorHAnsi"/>
          <w:i/>
          <w:sz w:val="28"/>
          <w:szCs w:val="28"/>
        </w:rPr>
        <w:t>Cotteylands</w:t>
      </w:r>
      <w:proofErr w:type="spellEnd"/>
    </w:p>
    <w:p w14:paraId="6DA53952" w14:textId="4AD1E336" w:rsidR="002C7CB1" w:rsidRPr="00EF609B" w:rsidRDefault="009248F9" w:rsidP="001A37F2">
      <w:pPr>
        <w:spacing w:after="120" w:line="360" w:lineRule="auto"/>
        <w:jc w:val="both"/>
        <w:rPr>
          <w:rFonts w:cs="Verdana"/>
          <w:color w:val="000000"/>
          <w:sz w:val="32"/>
          <w:szCs w:val="32"/>
        </w:rPr>
      </w:pPr>
      <w:r w:rsidRPr="00F97796">
        <w:rPr>
          <w:rFonts w:ascii="Arial" w:hAnsi="Arial" w:cs="Arial"/>
          <w:i/>
          <w:noProof/>
        </w:rPr>
        <w:drawing>
          <wp:anchor distT="0" distB="0" distL="114300" distR="114300" simplePos="0" relativeHeight="251667456" behindDoc="0" locked="0" layoutInCell="1" allowOverlap="1" wp14:anchorId="7F3059EA" wp14:editId="0AB32311">
            <wp:simplePos x="0" y="0"/>
            <wp:positionH relativeFrom="margin">
              <wp:posOffset>2505075</wp:posOffset>
            </wp:positionH>
            <wp:positionV relativeFrom="margin">
              <wp:posOffset>6620510</wp:posOffset>
            </wp:positionV>
            <wp:extent cx="2624455" cy="1915795"/>
            <wp:effectExtent l="0" t="0" r="4445" b="8255"/>
            <wp:wrapSquare wrapText="bothSides"/>
            <wp:docPr id="12" name="Picture 12" descr="S:\General\Museum photograph collection\Tiverton Town\Streets and Their Shops\Gold Street,  Lowman Green and Station and Blundell's Roads\1993.138.32    Clock Tower Lowman Green; pre 19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General\Museum photograph collection\Tiverton Town\Streets and Their Shops\Gold Street,  Lowman Green and Station and Blundell's Roads\1993.138.32    Clock Tower Lowman Green; pre 1914.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24455" cy="1915795"/>
                    </a:xfrm>
                    <a:prstGeom prst="rect">
                      <a:avLst/>
                    </a:prstGeom>
                    <a:noFill/>
                    <a:ln>
                      <a:noFill/>
                    </a:ln>
                  </pic:spPr>
                </pic:pic>
              </a:graphicData>
            </a:graphic>
          </wp:anchor>
        </w:drawing>
      </w:r>
      <w:r w:rsidR="00FC3971">
        <w:rPr>
          <w:rFonts w:asciiTheme="minorHAnsi" w:hAnsiTheme="minorHAnsi" w:cstheme="minorHAnsi"/>
          <w:i/>
          <w:sz w:val="28"/>
          <w:szCs w:val="28"/>
        </w:rPr>
        <w:t>F</w:t>
      </w:r>
      <w:r w:rsidR="00FC3971" w:rsidRPr="00BF461B">
        <w:rPr>
          <w:rFonts w:asciiTheme="minorHAnsi" w:hAnsiTheme="minorHAnsi" w:cstheme="minorHAnsi"/>
          <w:i/>
          <w:sz w:val="28"/>
          <w:szCs w:val="28"/>
        </w:rPr>
        <w:t>ragment of water jug</w:t>
      </w:r>
      <w:r w:rsidR="00FC3971">
        <w:rPr>
          <w:rFonts w:ascii="Arial" w:hAnsi="Arial" w:cs="Arial"/>
          <w:i/>
        </w:rPr>
        <w:t xml:space="preserve"> </w:t>
      </w:r>
    </w:p>
    <w:p w14:paraId="596E3E4F" w14:textId="77777777" w:rsidR="00B41D27" w:rsidRDefault="00B41D27" w:rsidP="00B41D27">
      <w:pPr>
        <w:spacing w:line="360" w:lineRule="auto"/>
        <w:rPr>
          <w:rFonts w:asciiTheme="minorHAnsi" w:hAnsiTheme="minorHAnsi" w:cstheme="minorHAnsi"/>
          <w:i/>
          <w:sz w:val="28"/>
          <w:szCs w:val="28"/>
        </w:rPr>
      </w:pPr>
    </w:p>
    <w:p w14:paraId="206BC4F3" w14:textId="77777777" w:rsidR="009248F9" w:rsidRDefault="009248F9" w:rsidP="009248F9">
      <w:pPr>
        <w:spacing w:line="360" w:lineRule="auto"/>
        <w:jc w:val="right"/>
        <w:rPr>
          <w:rFonts w:asciiTheme="minorHAnsi" w:hAnsiTheme="minorHAnsi" w:cstheme="minorHAnsi"/>
          <w:i/>
          <w:sz w:val="28"/>
          <w:szCs w:val="28"/>
        </w:rPr>
      </w:pPr>
    </w:p>
    <w:p w14:paraId="0BC2ACAA" w14:textId="2816FEB4" w:rsidR="00954534" w:rsidRPr="00695B1C" w:rsidRDefault="00FC3971" w:rsidP="00FD1BD7">
      <w:pPr>
        <w:spacing w:line="360" w:lineRule="auto"/>
        <w:jc w:val="right"/>
        <w:rPr>
          <w:rFonts w:asciiTheme="minorHAnsi" w:hAnsiTheme="minorHAnsi" w:cstheme="minorHAnsi"/>
          <w:sz w:val="32"/>
          <w:szCs w:val="32"/>
        </w:rPr>
      </w:pPr>
      <w:r w:rsidRPr="00FC3971">
        <w:rPr>
          <w:rFonts w:asciiTheme="minorHAnsi" w:hAnsiTheme="minorHAnsi" w:cstheme="minorHAnsi"/>
          <w:i/>
          <w:sz w:val="28"/>
          <w:szCs w:val="28"/>
        </w:rPr>
        <w:t xml:space="preserve">View of the </w:t>
      </w:r>
      <w:r>
        <w:rPr>
          <w:rFonts w:asciiTheme="minorHAnsi" w:hAnsiTheme="minorHAnsi" w:cstheme="minorHAnsi"/>
          <w:i/>
          <w:sz w:val="28"/>
          <w:szCs w:val="28"/>
        </w:rPr>
        <w:t>Prince Regent</w:t>
      </w:r>
      <w:r w:rsidR="001A37F2">
        <w:rPr>
          <w:rFonts w:asciiTheme="minorHAnsi" w:hAnsiTheme="minorHAnsi" w:cstheme="minorHAnsi"/>
          <w:i/>
          <w:sz w:val="28"/>
          <w:szCs w:val="28"/>
        </w:rPr>
        <w:t xml:space="preserve"> at Lowman Green</w:t>
      </w:r>
    </w:p>
    <w:p w14:paraId="2D4FCA82" w14:textId="77777777" w:rsidR="00815CAE" w:rsidRPr="00B208B9" w:rsidRDefault="00815CAE" w:rsidP="002C7CB1">
      <w:pPr>
        <w:spacing w:after="160" w:line="360" w:lineRule="auto"/>
        <w:ind w:left="4111" w:hanging="4111"/>
        <w:jc w:val="right"/>
        <w:rPr>
          <w:rFonts w:asciiTheme="minorHAnsi" w:hAnsiTheme="minorHAnsi" w:cstheme="minorHAnsi"/>
          <w:sz w:val="32"/>
          <w:szCs w:val="32"/>
        </w:rPr>
      </w:pPr>
    </w:p>
    <w:sectPr w:rsidR="00815CAE" w:rsidRPr="00B208B9" w:rsidSect="00BA7C9D">
      <w:headerReference w:type="default" r:id="rId14"/>
      <w:footerReference w:type="even" r:id="rId15"/>
      <w:footerReference w:type="default" r:id="rId16"/>
      <w:pgSz w:w="11906" w:h="16838"/>
      <w:pgMar w:top="1418" w:right="851" w:bottom="1418" w:left="85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34B29A" w14:textId="77777777" w:rsidR="005F6BA7" w:rsidRDefault="005F6BA7" w:rsidP="00651002">
      <w:r>
        <w:separator/>
      </w:r>
    </w:p>
  </w:endnote>
  <w:endnote w:type="continuationSeparator" w:id="0">
    <w:p w14:paraId="67E4B808" w14:textId="77777777" w:rsidR="005F6BA7" w:rsidRDefault="005F6BA7" w:rsidP="006510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ITCAvantGardePro-Bk">
    <w:altName w:val="Yu Gothic"/>
    <w:panose1 w:val="00000000000000000000"/>
    <w:charset w:val="80"/>
    <w:family w:val="swiss"/>
    <w:notTrueType/>
    <w:pitch w:val="default"/>
    <w:sig w:usb0="00000001" w:usb1="08070000" w:usb2="00000010" w:usb3="00000000" w:csb0="00020000" w:csb1="00000000"/>
  </w:font>
  <w:font w:name="Liberation Serif">
    <w:altName w:val="Times New Roman"/>
    <w:charset w:val="00"/>
    <w:family w:val="roman"/>
    <w:pitch w:val="variable"/>
    <w:sig w:usb0="E0000AFF" w:usb1="500078FF" w:usb2="00000021" w:usb3="00000000" w:csb0="000001BF" w:csb1="00000000"/>
  </w:font>
  <w:font w:name="Arial Rounded MT Bold">
    <w:panose1 w:val="020F0704030504030204"/>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MT">
    <w:altName w:val="Times New Roman"/>
    <w:charset w:val="00"/>
    <w:family w:val="roman"/>
    <w:pitch w:val="variable"/>
  </w:font>
  <w:font w:name="Helvetica-Bold">
    <w:panose1 w:val="00000000000000000000"/>
    <w:charset w:val="00"/>
    <w:family w:val="roman"/>
    <w:notTrueType/>
    <w:pitch w:val="default"/>
  </w:font>
  <w:font w:name="Arial-BoldMT">
    <w:panose1 w:val="00000000000000000000"/>
    <w:charset w:val="00"/>
    <w:family w:val="roman"/>
    <w:notTrueType/>
    <w:pitch w:val="default"/>
  </w:font>
  <w:font w:name="Academy Engraved LET">
    <w:altName w:val="Times New Roman"/>
    <w:charset w:val="00"/>
    <w:family w:val="auto"/>
    <w:pitch w:val="variable"/>
    <w:sig w:usb0="00000001" w:usb1="00000000" w:usb2="00000000" w:usb3="00000000" w:csb0="00000009"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D57762" w14:textId="77777777" w:rsidR="00060D48" w:rsidRDefault="00060D48" w:rsidP="00060D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451ABA4" w14:textId="77777777" w:rsidR="00060D48" w:rsidRDefault="00060D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534CC9" w14:textId="77777777" w:rsidR="00060D48" w:rsidRDefault="00060D48" w:rsidP="00060D48">
    <w:pPr>
      <w:pStyle w:val="Footer"/>
      <w:framePr w:wrap="around" w:vAnchor="text" w:hAnchor="margin" w:xAlign="center" w:y="1"/>
      <w:rPr>
        <w:rStyle w:val="PageNumber"/>
      </w:rPr>
    </w:pPr>
  </w:p>
  <w:p w14:paraId="0EB5A6B2" w14:textId="77777777" w:rsidR="00060D48" w:rsidRDefault="00060D48" w:rsidP="00060D48">
    <w:pPr>
      <w:pStyle w:val="Footer"/>
      <w:framePr w:wrap="around" w:vAnchor="text" w:hAnchor="margin" w:xAlign="center" w:y="1"/>
      <w:jc w:val="center"/>
      <w:rPr>
        <w:rStyle w:val="PageNumber"/>
      </w:rPr>
    </w:pPr>
    <w:r>
      <w:rPr>
        <w:rStyle w:val="PageNumber"/>
      </w:rPr>
      <w:fldChar w:fldCharType="begin"/>
    </w:r>
    <w:r>
      <w:rPr>
        <w:rStyle w:val="PageNumber"/>
      </w:rPr>
      <w:instrText xml:space="preserve">PAGE  </w:instrText>
    </w:r>
    <w:r>
      <w:rPr>
        <w:rStyle w:val="PageNumber"/>
      </w:rPr>
      <w:fldChar w:fldCharType="separate"/>
    </w:r>
    <w:r w:rsidR="008954F2">
      <w:rPr>
        <w:rStyle w:val="PageNumber"/>
        <w:noProof/>
      </w:rPr>
      <w:t>2</w:t>
    </w:r>
    <w:r>
      <w:rPr>
        <w:rStyle w:val="PageNumber"/>
      </w:rPr>
      <w:fldChar w:fldCharType="end"/>
    </w:r>
  </w:p>
  <w:p w14:paraId="69C8AED0" w14:textId="77777777" w:rsidR="00060D48" w:rsidRDefault="00565568" w:rsidP="00060D48">
    <w:pPr>
      <w:pStyle w:val="Footer"/>
      <w:jc w:val="center"/>
    </w:pPr>
    <w:bookmarkStart w:id="4" w:name="_Hlk510962638"/>
    <w:bookmarkStart w:id="5" w:name="_Hlk510962639"/>
    <w:bookmarkStart w:id="6" w:name="_Hlk510962697"/>
    <w:bookmarkStart w:id="7" w:name="_Hlk510962698"/>
    <w:r>
      <w:rPr>
        <w:noProof/>
      </w:rPr>
      <mc:AlternateContent>
        <mc:Choice Requires="wps">
          <w:drawing>
            <wp:inline distT="0" distB="0" distL="0" distR="0" wp14:anchorId="047F9422" wp14:editId="2D628869">
              <wp:extent cx="1394460" cy="220980"/>
              <wp:effectExtent l="57150" t="95250" r="53340" b="0"/>
              <wp:docPr id="3"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394460" cy="220980"/>
                      </a:xfrm>
                      <a:prstGeom prst="rect">
                        <a:avLst/>
                      </a:prstGeom>
                      <a:extLst>
                        <a:ext uri="{AF507438-7753-43E0-B8FC-AC1667EBCBE1}">
                          <a14:hiddenEffects xmlns:a14="http://schemas.microsoft.com/office/drawing/2010/main">
                            <a:effectLst/>
                          </a14:hiddenEffects>
                        </a:ext>
                      </a:extLst>
                    </wps:spPr>
                    <wps:txbx>
                      <w:txbxContent>
                        <w:p w14:paraId="0E54BCC7" w14:textId="77777777" w:rsidR="00565568" w:rsidRDefault="00565568" w:rsidP="00565568">
                          <w:pPr>
                            <w:pStyle w:val="NormalWeb"/>
                            <w:spacing w:before="0" w:beforeAutospacing="0" w:after="0" w:afterAutospacing="0"/>
                            <w:jc w:val="center"/>
                          </w:pPr>
                          <w:r>
                            <w:rPr>
                              <w:rFonts w:ascii="Arial Black" w:hAnsi="Arial Black"/>
                              <w:color w:val="000000"/>
                              <w14:textOutline w14:w="9525" w14:cap="flat" w14:cmpd="sng" w14:algn="ctr">
                                <w14:solidFill>
                                  <w14:srgbClr w14:val="000000"/>
                                </w14:solidFill>
                                <w14:prstDash w14:val="solid"/>
                                <w14:round/>
                              </w14:textOutline>
                            </w:rPr>
                            <w:t>Watch and Ward</w:t>
                          </w:r>
                        </w:p>
                      </w:txbxContent>
                    </wps:txbx>
                    <wps:bodyPr spcFirstLastPara="1" wrap="square" numCol="1" fromWordArt="1">
                      <a:prstTxWarp prst="textArchUp">
                        <a:avLst>
                          <a:gd name="adj" fmla="val 10800000"/>
                        </a:avLst>
                      </a:prstTxWarp>
                      <a:spAutoFit/>
                    </wps:bodyPr>
                  </wps:wsp>
                </a:graphicData>
              </a:graphic>
            </wp:inline>
          </w:drawing>
        </mc:Choice>
        <mc:Fallback>
          <w:pict>
            <v:shapetype w14:anchorId="047F9422" id="_x0000_t202" coordsize="21600,21600" o:spt="202" path="m,l,21600r21600,l21600,xe">
              <v:stroke joinstyle="miter"/>
              <v:path gradientshapeok="t" o:connecttype="rect"/>
            </v:shapetype>
            <v:shape id="WordArt 2" o:spid="_x0000_s1030" type="#_x0000_t202" style="width:109.8pt;height:17.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" filled="f" stroked="f">
              <o:lock v:ext="edit" shapetype="t"/>
              <v:textbox style="mso-fit-shape-to-text:t">
                <w:txbxContent>
                  <w:p w14:paraId="0E54BCC7" w14:textId="77777777" w:rsidR="00565568" w:rsidRDefault="00565568" w:rsidP="00565568">
                    <w:pPr>
                      <w:pStyle w:val="NormalWeb"/>
                      <w:spacing w:before="0" w:beforeAutospacing="0" w:after="0" w:afterAutospacing="0"/>
                      <w:jc w:val="center"/>
                    </w:pPr>
                    <w:r>
                      <w:rPr>
                        <w:rFonts w:ascii="Arial Black" w:hAnsi="Arial Black"/>
                        <w:color w:val="000000"/>
                        <w14:textOutline w14:w="9525" w14:cap="flat" w14:cmpd="sng" w14:algn="ctr">
                          <w14:solidFill>
                            <w14:srgbClr w14:val="000000"/>
                          </w14:solidFill>
                          <w14:prstDash w14:val="solid"/>
                          <w14:round/>
                        </w14:textOutline>
                      </w:rPr>
                      <w:t>Watch and Ward</w:t>
                    </w:r>
                  </w:p>
                </w:txbxContent>
              </v:textbox>
              <w10:anchorlock/>
            </v:shape>
          </w:pict>
        </mc:Fallback>
      </mc:AlternateContent>
    </w:r>
    <w:bookmarkEnd w:id="4"/>
    <w:bookmarkEnd w:id="5"/>
    <w:bookmarkEnd w:id="6"/>
    <w:bookmarkEnd w:id="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6EE528" w14:textId="77777777" w:rsidR="005F6BA7" w:rsidRDefault="005F6BA7" w:rsidP="00651002">
      <w:r>
        <w:separator/>
      </w:r>
    </w:p>
  </w:footnote>
  <w:footnote w:type="continuationSeparator" w:id="0">
    <w:p w14:paraId="1F7FF1B5" w14:textId="77777777" w:rsidR="005F6BA7" w:rsidRDefault="005F6BA7" w:rsidP="006510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DD133A" w14:textId="77777777" w:rsidR="00060D48" w:rsidRDefault="00060D48" w:rsidP="00060D48">
    <w:pPr>
      <w:jc w:val="center"/>
      <w:rPr>
        <w:rFonts w:ascii="Academy Engraved LET" w:hAnsi="Academy Engraved LET"/>
        <w:sz w:val="48"/>
      </w:rPr>
    </w:pPr>
    <w:r>
      <w:rPr>
        <w:rFonts w:ascii="Academy Engraved LET" w:hAnsi="Academy Engraved LET"/>
        <w:sz w:val="48"/>
      </w:rPr>
      <w:t>Tiverton Civic Society Newsletter</w:t>
    </w:r>
  </w:p>
  <w:p w14:paraId="6F377D39" w14:textId="77777777" w:rsidR="00060D48" w:rsidRDefault="00060D48" w:rsidP="00060D4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7702D"/>
    <w:multiLevelType w:val="hybridMultilevel"/>
    <w:tmpl w:val="B7FA7C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407658"/>
    <w:multiLevelType w:val="hybridMultilevel"/>
    <w:tmpl w:val="14823BDA"/>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7E8785A"/>
    <w:multiLevelType w:val="hybridMultilevel"/>
    <w:tmpl w:val="A8F6840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E46423"/>
    <w:multiLevelType w:val="hybridMultilevel"/>
    <w:tmpl w:val="506222D0"/>
    <w:lvl w:ilvl="0" w:tplc="FDAE8066">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6BA05EB"/>
    <w:multiLevelType w:val="hybridMultilevel"/>
    <w:tmpl w:val="94B2F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F022FD"/>
    <w:multiLevelType w:val="hybridMultilevel"/>
    <w:tmpl w:val="51AEFB90"/>
    <w:lvl w:ilvl="0" w:tplc="9F9EE37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824785"/>
    <w:multiLevelType w:val="hybridMultilevel"/>
    <w:tmpl w:val="21CE30AA"/>
    <w:lvl w:ilvl="0" w:tplc="7AAE0312">
      <w:start w:val="1"/>
      <w:numFmt w:val="lowerLetter"/>
      <w:lvlText w:val="%1."/>
      <w:lvlJc w:val="left"/>
      <w:pPr>
        <w:ind w:left="432" w:hanging="360"/>
      </w:pPr>
      <w:rPr>
        <w:rFonts w:hint="default"/>
      </w:rPr>
    </w:lvl>
    <w:lvl w:ilvl="1" w:tplc="08090019" w:tentative="1">
      <w:start w:val="1"/>
      <w:numFmt w:val="lowerLetter"/>
      <w:lvlText w:val="%2."/>
      <w:lvlJc w:val="left"/>
      <w:pPr>
        <w:ind w:left="1152" w:hanging="360"/>
      </w:pPr>
    </w:lvl>
    <w:lvl w:ilvl="2" w:tplc="0809001B" w:tentative="1">
      <w:start w:val="1"/>
      <w:numFmt w:val="lowerRoman"/>
      <w:lvlText w:val="%3."/>
      <w:lvlJc w:val="right"/>
      <w:pPr>
        <w:ind w:left="1872" w:hanging="180"/>
      </w:pPr>
    </w:lvl>
    <w:lvl w:ilvl="3" w:tplc="0809000F" w:tentative="1">
      <w:start w:val="1"/>
      <w:numFmt w:val="decimal"/>
      <w:lvlText w:val="%4."/>
      <w:lvlJc w:val="left"/>
      <w:pPr>
        <w:ind w:left="2592" w:hanging="360"/>
      </w:pPr>
    </w:lvl>
    <w:lvl w:ilvl="4" w:tplc="08090019" w:tentative="1">
      <w:start w:val="1"/>
      <w:numFmt w:val="lowerLetter"/>
      <w:lvlText w:val="%5."/>
      <w:lvlJc w:val="left"/>
      <w:pPr>
        <w:ind w:left="3312" w:hanging="360"/>
      </w:pPr>
    </w:lvl>
    <w:lvl w:ilvl="5" w:tplc="0809001B" w:tentative="1">
      <w:start w:val="1"/>
      <w:numFmt w:val="lowerRoman"/>
      <w:lvlText w:val="%6."/>
      <w:lvlJc w:val="right"/>
      <w:pPr>
        <w:ind w:left="4032" w:hanging="180"/>
      </w:pPr>
    </w:lvl>
    <w:lvl w:ilvl="6" w:tplc="0809000F" w:tentative="1">
      <w:start w:val="1"/>
      <w:numFmt w:val="decimal"/>
      <w:lvlText w:val="%7."/>
      <w:lvlJc w:val="left"/>
      <w:pPr>
        <w:ind w:left="4752" w:hanging="360"/>
      </w:pPr>
    </w:lvl>
    <w:lvl w:ilvl="7" w:tplc="08090019" w:tentative="1">
      <w:start w:val="1"/>
      <w:numFmt w:val="lowerLetter"/>
      <w:lvlText w:val="%8."/>
      <w:lvlJc w:val="left"/>
      <w:pPr>
        <w:ind w:left="5472" w:hanging="360"/>
      </w:pPr>
    </w:lvl>
    <w:lvl w:ilvl="8" w:tplc="0809001B" w:tentative="1">
      <w:start w:val="1"/>
      <w:numFmt w:val="lowerRoman"/>
      <w:lvlText w:val="%9."/>
      <w:lvlJc w:val="right"/>
      <w:pPr>
        <w:ind w:left="6192" w:hanging="180"/>
      </w:pPr>
    </w:lvl>
  </w:abstractNum>
  <w:abstractNum w:abstractNumId="7" w15:restartNumberingAfterBreak="0">
    <w:nsid w:val="32F232ED"/>
    <w:multiLevelType w:val="hybridMultilevel"/>
    <w:tmpl w:val="65E81510"/>
    <w:lvl w:ilvl="0" w:tplc="3252CD0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DF3477"/>
    <w:multiLevelType w:val="hybridMultilevel"/>
    <w:tmpl w:val="0678942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B3208CC"/>
    <w:multiLevelType w:val="hybridMultilevel"/>
    <w:tmpl w:val="7AFC79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8B3848"/>
    <w:multiLevelType w:val="hybridMultilevel"/>
    <w:tmpl w:val="DA6CD8E6"/>
    <w:lvl w:ilvl="0" w:tplc="3252CD0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ED91EED"/>
    <w:multiLevelType w:val="hybridMultilevel"/>
    <w:tmpl w:val="3D729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41C0942"/>
    <w:multiLevelType w:val="hybridMultilevel"/>
    <w:tmpl w:val="E7648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ABE6408"/>
    <w:multiLevelType w:val="hybridMultilevel"/>
    <w:tmpl w:val="8898AB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79F0B4F"/>
    <w:multiLevelType w:val="hybridMultilevel"/>
    <w:tmpl w:val="027A6B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695C4DCD"/>
    <w:multiLevelType w:val="hybridMultilevel"/>
    <w:tmpl w:val="EE06EF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65A2467"/>
    <w:multiLevelType w:val="hybridMultilevel"/>
    <w:tmpl w:val="FF3C62C0"/>
    <w:lvl w:ilvl="0" w:tplc="FFFFFFFF">
      <w:start w:val="1996"/>
      <w:numFmt w:val="decimal"/>
      <w:lvlText w:val="%1"/>
      <w:lvlJc w:val="left"/>
      <w:pPr>
        <w:tabs>
          <w:tab w:val="num" w:pos="1020"/>
        </w:tabs>
        <w:ind w:left="1020" w:hanging="6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78675E17"/>
    <w:multiLevelType w:val="hybridMultilevel"/>
    <w:tmpl w:val="A642BA1C"/>
    <w:lvl w:ilvl="0" w:tplc="1E367A6A">
      <w:start w:val="1"/>
      <w:numFmt w:val="bullet"/>
      <w:lvlText w:val=""/>
      <w:lvlJc w:val="left"/>
      <w:pPr>
        <w:tabs>
          <w:tab w:val="num" w:pos="360"/>
        </w:tabs>
        <w:ind w:left="360" w:hanging="360"/>
      </w:pPr>
      <w:rPr>
        <w:rFonts w:ascii="Symbol" w:hAnsi="Symbol" w:hint="default"/>
        <w:color w:val="auto"/>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7E8A364C"/>
    <w:multiLevelType w:val="hybridMultilevel"/>
    <w:tmpl w:val="6004F0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7"/>
  </w:num>
  <w:num w:numId="2">
    <w:abstractNumId w:val="1"/>
  </w:num>
  <w:num w:numId="3">
    <w:abstractNumId w:val="5"/>
  </w:num>
  <w:num w:numId="4">
    <w:abstractNumId w:val="15"/>
  </w:num>
  <w:num w:numId="5">
    <w:abstractNumId w:val="7"/>
  </w:num>
  <w:num w:numId="6">
    <w:abstractNumId w:val="10"/>
  </w:num>
  <w:num w:numId="7">
    <w:abstractNumId w:val="16"/>
  </w:num>
  <w:num w:numId="8">
    <w:abstractNumId w:val="18"/>
  </w:num>
  <w:num w:numId="9">
    <w:abstractNumId w:val="11"/>
  </w:num>
  <w:num w:numId="10">
    <w:abstractNumId w:val="0"/>
  </w:num>
  <w:num w:numId="11">
    <w:abstractNumId w:val="8"/>
  </w:num>
  <w:num w:numId="12">
    <w:abstractNumId w:val="12"/>
  </w:num>
  <w:num w:numId="13">
    <w:abstractNumId w:val="13"/>
  </w:num>
  <w:num w:numId="14">
    <w:abstractNumId w:val="3"/>
  </w:num>
  <w:num w:numId="15">
    <w:abstractNumId w:val="3"/>
  </w:num>
  <w:num w:numId="16">
    <w:abstractNumId w:val="14"/>
  </w:num>
  <w:num w:numId="17">
    <w:abstractNumId w:val="4"/>
  </w:num>
  <w:num w:numId="18">
    <w:abstractNumId w:val="9"/>
  </w:num>
  <w:num w:numId="19">
    <w:abstractNumId w:val="2"/>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68C"/>
    <w:rsid w:val="000007E7"/>
    <w:rsid w:val="00001C1B"/>
    <w:rsid w:val="0000220A"/>
    <w:rsid w:val="00002269"/>
    <w:rsid w:val="0000299C"/>
    <w:rsid w:val="00002F6A"/>
    <w:rsid w:val="0000302C"/>
    <w:rsid w:val="00003A5F"/>
    <w:rsid w:val="0000445B"/>
    <w:rsid w:val="000045BF"/>
    <w:rsid w:val="0001087D"/>
    <w:rsid w:val="000108A4"/>
    <w:rsid w:val="0001390C"/>
    <w:rsid w:val="00013FA6"/>
    <w:rsid w:val="00015D57"/>
    <w:rsid w:val="00016CE7"/>
    <w:rsid w:val="00016DC5"/>
    <w:rsid w:val="00017AA3"/>
    <w:rsid w:val="000211DC"/>
    <w:rsid w:val="00021633"/>
    <w:rsid w:val="0002277F"/>
    <w:rsid w:val="0002484E"/>
    <w:rsid w:val="000253A2"/>
    <w:rsid w:val="00025E48"/>
    <w:rsid w:val="0002606D"/>
    <w:rsid w:val="00026EBE"/>
    <w:rsid w:val="00027E2F"/>
    <w:rsid w:val="00030257"/>
    <w:rsid w:val="0003125B"/>
    <w:rsid w:val="0003530E"/>
    <w:rsid w:val="0003576E"/>
    <w:rsid w:val="00035BA5"/>
    <w:rsid w:val="000371D3"/>
    <w:rsid w:val="00037B14"/>
    <w:rsid w:val="0004115C"/>
    <w:rsid w:val="00042FD2"/>
    <w:rsid w:val="00043585"/>
    <w:rsid w:val="00043662"/>
    <w:rsid w:val="00045B99"/>
    <w:rsid w:val="00046091"/>
    <w:rsid w:val="00046F64"/>
    <w:rsid w:val="000473B1"/>
    <w:rsid w:val="0005023E"/>
    <w:rsid w:val="0005033A"/>
    <w:rsid w:val="00050BC9"/>
    <w:rsid w:val="00050C81"/>
    <w:rsid w:val="00051495"/>
    <w:rsid w:val="000518F6"/>
    <w:rsid w:val="000521C8"/>
    <w:rsid w:val="0005383C"/>
    <w:rsid w:val="000562AE"/>
    <w:rsid w:val="00056359"/>
    <w:rsid w:val="0005638F"/>
    <w:rsid w:val="00056904"/>
    <w:rsid w:val="000569A9"/>
    <w:rsid w:val="000608A2"/>
    <w:rsid w:val="00060D48"/>
    <w:rsid w:val="000627B5"/>
    <w:rsid w:val="0006491D"/>
    <w:rsid w:val="000657E6"/>
    <w:rsid w:val="00067A18"/>
    <w:rsid w:val="00067B82"/>
    <w:rsid w:val="00071F1A"/>
    <w:rsid w:val="00072C6F"/>
    <w:rsid w:val="000755CD"/>
    <w:rsid w:val="00075644"/>
    <w:rsid w:val="00075F22"/>
    <w:rsid w:val="0007708A"/>
    <w:rsid w:val="0007730C"/>
    <w:rsid w:val="00077AC3"/>
    <w:rsid w:val="00077F94"/>
    <w:rsid w:val="00080823"/>
    <w:rsid w:val="00081763"/>
    <w:rsid w:val="00081FD7"/>
    <w:rsid w:val="00082871"/>
    <w:rsid w:val="00082E44"/>
    <w:rsid w:val="00085EBA"/>
    <w:rsid w:val="000862DD"/>
    <w:rsid w:val="00086A11"/>
    <w:rsid w:val="00087A84"/>
    <w:rsid w:val="0009089A"/>
    <w:rsid w:val="00090CB0"/>
    <w:rsid w:val="00090DC7"/>
    <w:rsid w:val="0009275E"/>
    <w:rsid w:val="00093087"/>
    <w:rsid w:val="000951B4"/>
    <w:rsid w:val="000959C6"/>
    <w:rsid w:val="00095AD8"/>
    <w:rsid w:val="00095E2C"/>
    <w:rsid w:val="0009646E"/>
    <w:rsid w:val="000967F4"/>
    <w:rsid w:val="00096A0D"/>
    <w:rsid w:val="00096CA8"/>
    <w:rsid w:val="000975E6"/>
    <w:rsid w:val="000A0784"/>
    <w:rsid w:val="000A11B0"/>
    <w:rsid w:val="000A123A"/>
    <w:rsid w:val="000A1928"/>
    <w:rsid w:val="000A1F58"/>
    <w:rsid w:val="000A305A"/>
    <w:rsid w:val="000A354F"/>
    <w:rsid w:val="000A38C5"/>
    <w:rsid w:val="000A4E74"/>
    <w:rsid w:val="000A518C"/>
    <w:rsid w:val="000A6FEB"/>
    <w:rsid w:val="000A77F5"/>
    <w:rsid w:val="000B0E47"/>
    <w:rsid w:val="000B10C2"/>
    <w:rsid w:val="000B1FC3"/>
    <w:rsid w:val="000B22F4"/>
    <w:rsid w:val="000B3285"/>
    <w:rsid w:val="000B45D1"/>
    <w:rsid w:val="000B534E"/>
    <w:rsid w:val="000B7407"/>
    <w:rsid w:val="000C2A8D"/>
    <w:rsid w:val="000C2B39"/>
    <w:rsid w:val="000C3C33"/>
    <w:rsid w:val="000C3CA6"/>
    <w:rsid w:val="000C437A"/>
    <w:rsid w:val="000C6304"/>
    <w:rsid w:val="000C6B32"/>
    <w:rsid w:val="000C6B9D"/>
    <w:rsid w:val="000C740B"/>
    <w:rsid w:val="000C7C61"/>
    <w:rsid w:val="000D025E"/>
    <w:rsid w:val="000D0E86"/>
    <w:rsid w:val="000D121E"/>
    <w:rsid w:val="000D2650"/>
    <w:rsid w:val="000D3C00"/>
    <w:rsid w:val="000D3DD7"/>
    <w:rsid w:val="000D5AB2"/>
    <w:rsid w:val="000E1680"/>
    <w:rsid w:val="000E19AC"/>
    <w:rsid w:val="000E30E2"/>
    <w:rsid w:val="000E39AC"/>
    <w:rsid w:val="000E65EE"/>
    <w:rsid w:val="000E66AB"/>
    <w:rsid w:val="000E7BAE"/>
    <w:rsid w:val="000F042D"/>
    <w:rsid w:val="000F0B59"/>
    <w:rsid w:val="000F5186"/>
    <w:rsid w:val="000F52A6"/>
    <w:rsid w:val="000F5933"/>
    <w:rsid w:val="000F5EF3"/>
    <w:rsid w:val="000F6BB9"/>
    <w:rsid w:val="000F7D63"/>
    <w:rsid w:val="00100244"/>
    <w:rsid w:val="00102B93"/>
    <w:rsid w:val="00102CB2"/>
    <w:rsid w:val="001038B8"/>
    <w:rsid w:val="0010695F"/>
    <w:rsid w:val="00107548"/>
    <w:rsid w:val="001078D4"/>
    <w:rsid w:val="0011076A"/>
    <w:rsid w:val="00111087"/>
    <w:rsid w:val="001119D3"/>
    <w:rsid w:val="00111D5E"/>
    <w:rsid w:val="0011210D"/>
    <w:rsid w:val="0011276F"/>
    <w:rsid w:val="00114280"/>
    <w:rsid w:val="0011495A"/>
    <w:rsid w:val="00116310"/>
    <w:rsid w:val="0012052C"/>
    <w:rsid w:val="00120632"/>
    <w:rsid w:val="0012089F"/>
    <w:rsid w:val="00120A89"/>
    <w:rsid w:val="001279B3"/>
    <w:rsid w:val="00130296"/>
    <w:rsid w:val="0013183C"/>
    <w:rsid w:val="00131912"/>
    <w:rsid w:val="0013263A"/>
    <w:rsid w:val="001328EF"/>
    <w:rsid w:val="00132CEE"/>
    <w:rsid w:val="00133389"/>
    <w:rsid w:val="001335CE"/>
    <w:rsid w:val="001336A9"/>
    <w:rsid w:val="00134368"/>
    <w:rsid w:val="00134EB0"/>
    <w:rsid w:val="00135379"/>
    <w:rsid w:val="001354C9"/>
    <w:rsid w:val="001355DB"/>
    <w:rsid w:val="00135B4D"/>
    <w:rsid w:val="00135FE3"/>
    <w:rsid w:val="00136948"/>
    <w:rsid w:val="0013720E"/>
    <w:rsid w:val="00137CE0"/>
    <w:rsid w:val="00140EBD"/>
    <w:rsid w:val="00141B2E"/>
    <w:rsid w:val="001422AF"/>
    <w:rsid w:val="00142BA4"/>
    <w:rsid w:val="001433EC"/>
    <w:rsid w:val="00146124"/>
    <w:rsid w:val="001469D9"/>
    <w:rsid w:val="00147565"/>
    <w:rsid w:val="00147A29"/>
    <w:rsid w:val="00150E22"/>
    <w:rsid w:val="001515E3"/>
    <w:rsid w:val="00152760"/>
    <w:rsid w:val="00153114"/>
    <w:rsid w:val="001532D0"/>
    <w:rsid w:val="00154555"/>
    <w:rsid w:val="00154B97"/>
    <w:rsid w:val="00154CC7"/>
    <w:rsid w:val="00154FCD"/>
    <w:rsid w:val="00156398"/>
    <w:rsid w:val="0015796D"/>
    <w:rsid w:val="001600EF"/>
    <w:rsid w:val="001633CB"/>
    <w:rsid w:val="00163C2E"/>
    <w:rsid w:val="00164762"/>
    <w:rsid w:val="0016757E"/>
    <w:rsid w:val="001705A2"/>
    <w:rsid w:val="00170925"/>
    <w:rsid w:val="00171282"/>
    <w:rsid w:val="0017145B"/>
    <w:rsid w:val="001714ED"/>
    <w:rsid w:val="00173266"/>
    <w:rsid w:val="00173B3A"/>
    <w:rsid w:val="00174016"/>
    <w:rsid w:val="00175019"/>
    <w:rsid w:val="00175425"/>
    <w:rsid w:val="00175546"/>
    <w:rsid w:val="00175726"/>
    <w:rsid w:val="001760E1"/>
    <w:rsid w:val="00176C17"/>
    <w:rsid w:val="001772D3"/>
    <w:rsid w:val="0017793B"/>
    <w:rsid w:val="001804D2"/>
    <w:rsid w:val="00180EAB"/>
    <w:rsid w:val="001830DC"/>
    <w:rsid w:val="001835AD"/>
    <w:rsid w:val="001836EA"/>
    <w:rsid w:val="00183CE6"/>
    <w:rsid w:val="00183E08"/>
    <w:rsid w:val="001858A9"/>
    <w:rsid w:val="0018655B"/>
    <w:rsid w:val="0018658B"/>
    <w:rsid w:val="00186B51"/>
    <w:rsid w:val="00186B85"/>
    <w:rsid w:val="00190525"/>
    <w:rsid w:val="001921CE"/>
    <w:rsid w:val="0019322C"/>
    <w:rsid w:val="00193EAC"/>
    <w:rsid w:val="00196DDD"/>
    <w:rsid w:val="00197509"/>
    <w:rsid w:val="0019757C"/>
    <w:rsid w:val="001A00B1"/>
    <w:rsid w:val="001A069E"/>
    <w:rsid w:val="001A1936"/>
    <w:rsid w:val="001A24FF"/>
    <w:rsid w:val="001A26E5"/>
    <w:rsid w:val="001A306A"/>
    <w:rsid w:val="001A37F2"/>
    <w:rsid w:val="001A4061"/>
    <w:rsid w:val="001A4DC1"/>
    <w:rsid w:val="001A50F3"/>
    <w:rsid w:val="001A53F4"/>
    <w:rsid w:val="001A654F"/>
    <w:rsid w:val="001A67B0"/>
    <w:rsid w:val="001A6812"/>
    <w:rsid w:val="001A6D58"/>
    <w:rsid w:val="001A742E"/>
    <w:rsid w:val="001A7587"/>
    <w:rsid w:val="001A79BA"/>
    <w:rsid w:val="001B30FA"/>
    <w:rsid w:val="001B3A96"/>
    <w:rsid w:val="001B4AB6"/>
    <w:rsid w:val="001B62AB"/>
    <w:rsid w:val="001C229C"/>
    <w:rsid w:val="001C38F1"/>
    <w:rsid w:val="001C48A8"/>
    <w:rsid w:val="001C6A6B"/>
    <w:rsid w:val="001D0978"/>
    <w:rsid w:val="001D0C47"/>
    <w:rsid w:val="001D0E14"/>
    <w:rsid w:val="001D21B7"/>
    <w:rsid w:val="001D296E"/>
    <w:rsid w:val="001D546A"/>
    <w:rsid w:val="001D582C"/>
    <w:rsid w:val="001D72E2"/>
    <w:rsid w:val="001D748A"/>
    <w:rsid w:val="001D7E84"/>
    <w:rsid w:val="001E032D"/>
    <w:rsid w:val="001E15C5"/>
    <w:rsid w:val="001E25FD"/>
    <w:rsid w:val="001E3477"/>
    <w:rsid w:val="001E368B"/>
    <w:rsid w:val="001E3B66"/>
    <w:rsid w:val="001E5734"/>
    <w:rsid w:val="001E7130"/>
    <w:rsid w:val="001F0217"/>
    <w:rsid w:val="001F0895"/>
    <w:rsid w:val="001F165F"/>
    <w:rsid w:val="001F1A7C"/>
    <w:rsid w:val="001F1ADF"/>
    <w:rsid w:val="001F1C8A"/>
    <w:rsid w:val="001F2DA1"/>
    <w:rsid w:val="001F462F"/>
    <w:rsid w:val="001F551A"/>
    <w:rsid w:val="001F6E65"/>
    <w:rsid w:val="001F7241"/>
    <w:rsid w:val="002005AA"/>
    <w:rsid w:val="00200AC4"/>
    <w:rsid w:val="00201AFC"/>
    <w:rsid w:val="00202492"/>
    <w:rsid w:val="00202B55"/>
    <w:rsid w:val="002045D5"/>
    <w:rsid w:val="0020600F"/>
    <w:rsid w:val="00206AC2"/>
    <w:rsid w:val="002071ED"/>
    <w:rsid w:val="002078F8"/>
    <w:rsid w:val="00207EEB"/>
    <w:rsid w:val="00210B28"/>
    <w:rsid w:val="00213149"/>
    <w:rsid w:val="002133E6"/>
    <w:rsid w:val="002135D7"/>
    <w:rsid w:val="002150F3"/>
    <w:rsid w:val="00215249"/>
    <w:rsid w:val="002176D2"/>
    <w:rsid w:val="00217927"/>
    <w:rsid w:val="00220310"/>
    <w:rsid w:val="002205FE"/>
    <w:rsid w:val="00220CEA"/>
    <w:rsid w:val="00221577"/>
    <w:rsid w:val="00221BC0"/>
    <w:rsid w:val="00222240"/>
    <w:rsid w:val="00223F84"/>
    <w:rsid w:val="00224C94"/>
    <w:rsid w:val="00225001"/>
    <w:rsid w:val="00226AE5"/>
    <w:rsid w:val="00227A01"/>
    <w:rsid w:val="00230026"/>
    <w:rsid w:val="00231C91"/>
    <w:rsid w:val="00232A7E"/>
    <w:rsid w:val="00232D78"/>
    <w:rsid w:val="002330BC"/>
    <w:rsid w:val="00236E13"/>
    <w:rsid w:val="00236F8D"/>
    <w:rsid w:val="00237344"/>
    <w:rsid w:val="00241A90"/>
    <w:rsid w:val="00241E74"/>
    <w:rsid w:val="00243677"/>
    <w:rsid w:val="00243E1E"/>
    <w:rsid w:val="00245D8C"/>
    <w:rsid w:val="00246359"/>
    <w:rsid w:val="002463D0"/>
    <w:rsid w:val="00250F55"/>
    <w:rsid w:val="00251504"/>
    <w:rsid w:val="00251CA7"/>
    <w:rsid w:val="00253345"/>
    <w:rsid w:val="002534DE"/>
    <w:rsid w:val="0025511E"/>
    <w:rsid w:val="00255228"/>
    <w:rsid w:val="00255907"/>
    <w:rsid w:val="00261CAE"/>
    <w:rsid w:val="00262624"/>
    <w:rsid w:val="00264404"/>
    <w:rsid w:val="00264417"/>
    <w:rsid w:val="002649E6"/>
    <w:rsid w:val="00264B44"/>
    <w:rsid w:val="00264C49"/>
    <w:rsid w:val="00264CC2"/>
    <w:rsid w:val="00265758"/>
    <w:rsid w:val="00265D9B"/>
    <w:rsid w:val="00265E1B"/>
    <w:rsid w:val="0026669A"/>
    <w:rsid w:val="0026684F"/>
    <w:rsid w:val="002668DE"/>
    <w:rsid w:val="00266BBC"/>
    <w:rsid w:val="00270061"/>
    <w:rsid w:val="00270891"/>
    <w:rsid w:val="002713F6"/>
    <w:rsid w:val="00272756"/>
    <w:rsid w:val="002729E6"/>
    <w:rsid w:val="0027301A"/>
    <w:rsid w:val="00273D0E"/>
    <w:rsid w:val="002745D5"/>
    <w:rsid w:val="00274C89"/>
    <w:rsid w:val="002758AC"/>
    <w:rsid w:val="00275D0B"/>
    <w:rsid w:val="002767AE"/>
    <w:rsid w:val="00277547"/>
    <w:rsid w:val="00280468"/>
    <w:rsid w:val="00280C56"/>
    <w:rsid w:val="00281FAF"/>
    <w:rsid w:val="00282D80"/>
    <w:rsid w:val="00282E56"/>
    <w:rsid w:val="0028317A"/>
    <w:rsid w:val="0028317D"/>
    <w:rsid w:val="00283A3C"/>
    <w:rsid w:val="0028586C"/>
    <w:rsid w:val="00290042"/>
    <w:rsid w:val="0029010A"/>
    <w:rsid w:val="0029058F"/>
    <w:rsid w:val="00291375"/>
    <w:rsid w:val="00291488"/>
    <w:rsid w:val="00292B6B"/>
    <w:rsid w:val="00292B95"/>
    <w:rsid w:val="00293197"/>
    <w:rsid w:val="00294584"/>
    <w:rsid w:val="00294D36"/>
    <w:rsid w:val="0029538C"/>
    <w:rsid w:val="002A015A"/>
    <w:rsid w:val="002A0ED5"/>
    <w:rsid w:val="002A18DA"/>
    <w:rsid w:val="002A2CEA"/>
    <w:rsid w:val="002A380D"/>
    <w:rsid w:val="002A3D91"/>
    <w:rsid w:val="002A47A3"/>
    <w:rsid w:val="002A59D4"/>
    <w:rsid w:val="002A5F41"/>
    <w:rsid w:val="002B00CC"/>
    <w:rsid w:val="002B0C7C"/>
    <w:rsid w:val="002B16EC"/>
    <w:rsid w:val="002B3711"/>
    <w:rsid w:val="002B45BB"/>
    <w:rsid w:val="002B5494"/>
    <w:rsid w:val="002B6BDD"/>
    <w:rsid w:val="002B6CAF"/>
    <w:rsid w:val="002C1A65"/>
    <w:rsid w:val="002C2B0A"/>
    <w:rsid w:val="002C308B"/>
    <w:rsid w:val="002C43A8"/>
    <w:rsid w:val="002C4E30"/>
    <w:rsid w:val="002C6B04"/>
    <w:rsid w:val="002C7005"/>
    <w:rsid w:val="002C7403"/>
    <w:rsid w:val="002C744F"/>
    <w:rsid w:val="002C7612"/>
    <w:rsid w:val="002C7CB1"/>
    <w:rsid w:val="002D02A9"/>
    <w:rsid w:val="002D1964"/>
    <w:rsid w:val="002D3E0C"/>
    <w:rsid w:val="002D715B"/>
    <w:rsid w:val="002E107F"/>
    <w:rsid w:val="002E33EC"/>
    <w:rsid w:val="002E3CEA"/>
    <w:rsid w:val="002E427E"/>
    <w:rsid w:val="002E4F1A"/>
    <w:rsid w:val="002E5A0C"/>
    <w:rsid w:val="002E6229"/>
    <w:rsid w:val="002E6503"/>
    <w:rsid w:val="002E7EA9"/>
    <w:rsid w:val="002E7FDB"/>
    <w:rsid w:val="002F241F"/>
    <w:rsid w:val="002F3CAA"/>
    <w:rsid w:val="002F3FC7"/>
    <w:rsid w:val="002F6ED2"/>
    <w:rsid w:val="002F7BB7"/>
    <w:rsid w:val="002F7F21"/>
    <w:rsid w:val="00300351"/>
    <w:rsid w:val="003006A7"/>
    <w:rsid w:val="0030112A"/>
    <w:rsid w:val="00301740"/>
    <w:rsid w:val="0030181A"/>
    <w:rsid w:val="00301963"/>
    <w:rsid w:val="00302FF7"/>
    <w:rsid w:val="00303C1A"/>
    <w:rsid w:val="00305665"/>
    <w:rsid w:val="00305879"/>
    <w:rsid w:val="00305C0C"/>
    <w:rsid w:val="00306102"/>
    <w:rsid w:val="00306226"/>
    <w:rsid w:val="00306472"/>
    <w:rsid w:val="00306B3C"/>
    <w:rsid w:val="00312256"/>
    <w:rsid w:val="003129FC"/>
    <w:rsid w:val="00312A20"/>
    <w:rsid w:val="00314113"/>
    <w:rsid w:val="00314A3C"/>
    <w:rsid w:val="00314B54"/>
    <w:rsid w:val="0031594C"/>
    <w:rsid w:val="0031750E"/>
    <w:rsid w:val="00317693"/>
    <w:rsid w:val="00321496"/>
    <w:rsid w:val="00321AF8"/>
    <w:rsid w:val="00321F39"/>
    <w:rsid w:val="00322E05"/>
    <w:rsid w:val="003230C1"/>
    <w:rsid w:val="00324AB1"/>
    <w:rsid w:val="00325F25"/>
    <w:rsid w:val="00325FB3"/>
    <w:rsid w:val="00326703"/>
    <w:rsid w:val="00326751"/>
    <w:rsid w:val="00327A1C"/>
    <w:rsid w:val="00330A55"/>
    <w:rsid w:val="00330F3B"/>
    <w:rsid w:val="00331178"/>
    <w:rsid w:val="00331981"/>
    <w:rsid w:val="00332959"/>
    <w:rsid w:val="00332E5B"/>
    <w:rsid w:val="00332ECF"/>
    <w:rsid w:val="00333D56"/>
    <w:rsid w:val="003357FE"/>
    <w:rsid w:val="00335D2B"/>
    <w:rsid w:val="00336170"/>
    <w:rsid w:val="00336711"/>
    <w:rsid w:val="00340352"/>
    <w:rsid w:val="0034159B"/>
    <w:rsid w:val="0034184D"/>
    <w:rsid w:val="00342B0C"/>
    <w:rsid w:val="00344D53"/>
    <w:rsid w:val="003479E5"/>
    <w:rsid w:val="003479FF"/>
    <w:rsid w:val="00347E12"/>
    <w:rsid w:val="00350AC4"/>
    <w:rsid w:val="003510CF"/>
    <w:rsid w:val="0035153C"/>
    <w:rsid w:val="003515F8"/>
    <w:rsid w:val="00351FF4"/>
    <w:rsid w:val="00352508"/>
    <w:rsid w:val="003525D2"/>
    <w:rsid w:val="00352A1B"/>
    <w:rsid w:val="00354106"/>
    <w:rsid w:val="0035500E"/>
    <w:rsid w:val="00355870"/>
    <w:rsid w:val="0035670A"/>
    <w:rsid w:val="00356D6B"/>
    <w:rsid w:val="00357871"/>
    <w:rsid w:val="00357ED7"/>
    <w:rsid w:val="00360389"/>
    <w:rsid w:val="003608FA"/>
    <w:rsid w:val="003620A5"/>
    <w:rsid w:val="00363DF4"/>
    <w:rsid w:val="00364175"/>
    <w:rsid w:val="00364298"/>
    <w:rsid w:val="003702F7"/>
    <w:rsid w:val="00370A7D"/>
    <w:rsid w:val="0037114D"/>
    <w:rsid w:val="00371D70"/>
    <w:rsid w:val="0037249D"/>
    <w:rsid w:val="00373BD0"/>
    <w:rsid w:val="00375D23"/>
    <w:rsid w:val="00375D6E"/>
    <w:rsid w:val="00375FC8"/>
    <w:rsid w:val="003773D1"/>
    <w:rsid w:val="00380D16"/>
    <w:rsid w:val="0038120F"/>
    <w:rsid w:val="00381A8A"/>
    <w:rsid w:val="00381CBB"/>
    <w:rsid w:val="00382CE9"/>
    <w:rsid w:val="00382E87"/>
    <w:rsid w:val="00382F0B"/>
    <w:rsid w:val="00383C89"/>
    <w:rsid w:val="00384C0E"/>
    <w:rsid w:val="00384C22"/>
    <w:rsid w:val="0038540A"/>
    <w:rsid w:val="00386A9E"/>
    <w:rsid w:val="00386CB4"/>
    <w:rsid w:val="0038721C"/>
    <w:rsid w:val="003910FD"/>
    <w:rsid w:val="0039153C"/>
    <w:rsid w:val="00391593"/>
    <w:rsid w:val="00391A2C"/>
    <w:rsid w:val="003922F3"/>
    <w:rsid w:val="00392480"/>
    <w:rsid w:val="00394061"/>
    <w:rsid w:val="003950D3"/>
    <w:rsid w:val="00395298"/>
    <w:rsid w:val="003A0E41"/>
    <w:rsid w:val="003A32D0"/>
    <w:rsid w:val="003A3591"/>
    <w:rsid w:val="003A46C2"/>
    <w:rsid w:val="003A5746"/>
    <w:rsid w:val="003A5946"/>
    <w:rsid w:val="003A61D7"/>
    <w:rsid w:val="003B04E6"/>
    <w:rsid w:val="003B0D67"/>
    <w:rsid w:val="003B1575"/>
    <w:rsid w:val="003B1578"/>
    <w:rsid w:val="003B1BE4"/>
    <w:rsid w:val="003B3066"/>
    <w:rsid w:val="003B3F72"/>
    <w:rsid w:val="003B4339"/>
    <w:rsid w:val="003B48B9"/>
    <w:rsid w:val="003B64D4"/>
    <w:rsid w:val="003B6B4B"/>
    <w:rsid w:val="003B6CC6"/>
    <w:rsid w:val="003B71E6"/>
    <w:rsid w:val="003C11BD"/>
    <w:rsid w:val="003C2309"/>
    <w:rsid w:val="003C3857"/>
    <w:rsid w:val="003C3F40"/>
    <w:rsid w:val="003C5891"/>
    <w:rsid w:val="003C69B7"/>
    <w:rsid w:val="003C7605"/>
    <w:rsid w:val="003C77B7"/>
    <w:rsid w:val="003D136B"/>
    <w:rsid w:val="003D1B5A"/>
    <w:rsid w:val="003D471D"/>
    <w:rsid w:val="003D56A6"/>
    <w:rsid w:val="003D5B3C"/>
    <w:rsid w:val="003D6BE9"/>
    <w:rsid w:val="003D7046"/>
    <w:rsid w:val="003D73EB"/>
    <w:rsid w:val="003D7628"/>
    <w:rsid w:val="003D7A0E"/>
    <w:rsid w:val="003E045E"/>
    <w:rsid w:val="003E088C"/>
    <w:rsid w:val="003E19B1"/>
    <w:rsid w:val="003E54B1"/>
    <w:rsid w:val="003E5C52"/>
    <w:rsid w:val="003E6348"/>
    <w:rsid w:val="003E645C"/>
    <w:rsid w:val="003E7D64"/>
    <w:rsid w:val="003F031E"/>
    <w:rsid w:val="003F210B"/>
    <w:rsid w:val="003F418C"/>
    <w:rsid w:val="003F6E00"/>
    <w:rsid w:val="003F6FCE"/>
    <w:rsid w:val="003F79D8"/>
    <w:rsid w:val="00400141"/>
    <w:rsid w:val="0040058B"/>
    <w:rsid w:val="00401395"/>
    <w:rsid w:val="004023A4"/>
    <w:rsid w:val="00402FA3"/>
    <w:rsid w:val="00405674"/>
    <w:rsid w:val="00410891"/>
    <w:rsid w:val="00410CB9"/>
    <w:rsid w:val="00410D1C"/>
    <w:rsid w:val="004125E4"/>
    <w:rsid w:val="00412779"/>
    <w:rsid w:val="00412CA0"/>
    <w:rsid w:val="00413352"/>
    <w:rsid w:val="0042054C"/>
    <w:rsid w:val="00420CF2"/>
    <w:rsid w:val="00422086"/>
    <w:rsid w:val="00422139"/>
    <w:rsid w:val="00422BCB"/>
    <w:rsid w:val="00423019"/>
    <w:rsid w:val="00423F80"/>
    <w:rsid w:val="00426FDA"/>
    <w:rsid w:val="00427D8C"/>
    <w:rsid w:val="00430697"/>
    <w:rsid w:val="00431136"/>
    <w:rsid w:val="00431345"/>
    <w:rsid w:val="00431377"/>
    <w:rsid w:val="00431406"/>
    <w:rsid w:val="00431726"/>
    <w:rsid w:val="004321DB"/>
    <w:rsid w:val="0043300A"/>
    <w:rsid w:val="00433181"/>
    <w:rsid w:val="00433E18"/>
    <w:rsid w:val="004340DA"/>
    <w:rsid w:val="00435046"/>
    <w:rsid w:val="004369C9"/>
    <w:rsid w:val="00437C2C"/>
    <w:rsid w:val="0044496B"/>
    <w:rsid w:val="00445BB6"/>
    <w:rsid w:val="00446283"/>
    <w:rsid w:val="00446788"/>
    <w:rsid w:val="00446B17"/>
    <w:rsid w:val="00447379"/>
    <w:rsid w:val="0044795E"/>
    <w:rsid w:val="00447C44"/>
    <w:rsid w:val="00451E1F"/>
    <w:rsid w:val="004521F6"/>
    <w:rsid w:val="0045241D"/>
    <w:rsid w:val="004526FE"/>
    <w:rsid w:val="00452985"/>
    <w:rsid w:val="00453D9B"/>
    <w:rsid w:val="004544F8"/>
    <w:rsid w:val="00454BE4"/>
    <w:rsid w:val="00455B45"/>
    <w:rsid w:val="0045640A"/>
    <w:rsid w:val="00456445"/>
    <w:rsid w:val="00456FB2"/>
    <w:rsid w:val="00457535"/>
    <w:rsid w:val="00460590"/>
    <w:rsid w:val="00460F4C"/>
    <w:rsid w:val="004622FF"/>
    <w:rsid w:val="00462CBE"/>
    <w:rsid w:val="00462D2C"/>
    <w:rsid w:val="00467394"/>
    <w:rsid w:val="0047428C"/>
    <w:rsid w:val="004742C0"/>
    <w:rsid w:val="00476C9D"/>
    <w:rsid w:val="0047795A"/>
    <w:rsid w:val="00477982"/>
    <w:rsid w:val="00477ED6"/>
    <w:rsid w:val="00477EE1"/>
    <w:rsid w:val="004806D1"/>
    <w:rsid w:val="00481FB3"/>
    <w:rsid w:val="00482577"/>
    <w:rsid w:val="00483582"/>
    <w:rsid w:val="00485218"/>
    <w:rsid w:val="0048581D"/>
    <w:rsid w:val="004904D2"/>
    <w:rsid w:val="00493639"/>
    <w:rsid w:val="004947B8"/>
    <w:rsid w:val="00495586"/>
    <w:rsid w:val="0049640E"/>
    <w:rsid w:val="00497092"/>
    <w:rsid w:val="004974D7"/>
    <w:rsid w:val="00497616"/>
    <w:rsid w:val="004A12F8"/>
    <w:rsid w:val="004A146B"/>
    <w:rsid w:val="004A16D5"/>
    <w:rsid w:val="004A2309"/>
    <w:rsid w:val="004A2640"/>
    <w:rsid w:val="004A369E"/>
    <w:rsid w:val="004A3C79"/>
    <w:rsid w:val="004A40B4"/>
    <w:rsid w:val="004A5284"/>
    <w:rsid w:val="004A71C5"/>
    <w:rsid w:val="004A74FE"/>
    <w:rsid w:val="004A7AD9"/>
    <w:rsid w:val="004B03C0"/>
    <w:rsid w:val="004B0D3E"/>
    <w:rsid w:val="004B1329"/>
    <w:rsid w:val="004B1848"/>
    <w:rsid w:val="004B1AC1"/>
    <w:rsid w:val="004B1DE9"/>
    <w:rsid w:val="004B2303"/>
    <w:rsid w:val="004B3CD8"/>
    <w:rsid w:val="004B3F15"/>
    <w:rsid w:val="004B4535"/>
    <w:rsid w:val="004B46D0"/>
    <w:rsid w:val="004B5433"/>
    <w:rsid w:val="004B68D0"/>
    <w:rsid w:val="004B6CD3"/>
    <w:rsid w:val="004B7243"/>
    <w:rsid w:val="004C10E3"/>
    <w:rsid w:val="004C1429"/>
    <w:rsid w:val="004C2F3F"/>
    <w:rsid w:val="004C33EE"/>
    <w:rsid w:val="004C408D"/>
    <w:rsid w:val="004C446C"/>
    <w:rsid w:val="004C4EF9"/>
    <w:rsid w:val="004C56C7"/>
    <w:rsid w:val="004C5E6A"/>
    <w:rsid w:val="004C5F5C"/>
    <w:rsid w:val="004C6262"/>
    <w:rsid w:val="004C6C15"/>
    <w:rsid w:val="004C708B"/>
    <w:rsid w:val="004C76D4"/>
    <w:rsid w:val="004C7D5C"/>
    <w:rsid w:val="004D011A"/>
    <w:rsid w:val="004D02B3"/>
    <w:rsid w:val="004D035B"/>
    <w:rsid w:val="004D1A7A"/>
    <w:rsid w:val="004D29B9"/>
    <w:rsid w:val="004D2D0A"/>
    <w:rsid w:val="004D517C"/>
    <w:rsid w:val="004D591F"/>
    <w:rsid w:val="004D63A3"/>
    <w:rsid w:val="004D6D16"/>
    <w:rsid w:val="004D7076"/>
    <w:rsid w:val="004D780C"/>
    <w:rsid w:val="004E0124"/>
    <w:rsid w:val="004E0C65"/>
    <w:rsid w:val="004E174F"/>
    <w:rsid w:val="004E1B40"/>
    <w:rsid w:val="004E1D69"/>
    <w:rsid w:val="004E24D5"/>
    <w:rsid w:val="004E29D0"/>
    <w:rsid w:val="004E3F81"/>
    <w:rsid w:val="004E5656"/>
    <w:rsid w:val="004E67A9"/>
    <w:rsid w:val="004E69EB"/>
    <w:rsid w:val="004E70C8"/>
    <w:rsid w:val="004E72F1"/>
    <w:rsid w:val="004E78ED"/>
    <w:rsid w:val="004E798B"/>
    <w:rsid w:val="004F1446"/>
    <w:rsid w:val="004F1E01"/>
    <w:rsid w:val="004F2116"/>
    <w:rsid w:val="004F38E8"/>
    <w:rsid w:val="004F3DCB"/>
    <w:rsid w:val="004F4841"/>
    <w:rsid w:val="004F4FF1"/>
    <w:rsid w:val="004F54F1"/>
    <w:rsid w:val="004F5734"/>
    <w:rsid w:val="004F6123"/>
    <w:rsid w:val="004F7756"/>
    <w:rsid w:val="004F7C90"/>
    <w:rsid w:val="00500479"/>
    <w:rsid w:val="00501298"/>
    <w:rsid w:val="005017BB"/>
    <w:rsid w:val="00501EEE"/>
    <w:rsid w:val="00502437"/>
    <w:rsid w:val="00503118"/>
    <w:rsid w:val="0050338F"/>
    <w:rsid w:val="00503E1F"/>
    <w:rsid w:val="005051FD"/>
    <w:rsid w:val="0050560C"/>
    <w:rsid w:val="00505C2F"/>
    <w:rsid w:val="00506DCB"/>
    <w:rsid w:val="005071A8"/>
    <w:rsid w:val="005073C0"/>
    <w:rsid w:val="0050747F"/>
    <w:rsid w:val="005077C6"/>
    <w:rsid w:val="005107DC"/>
    <w:rsid w:val="00514528"/>
    <w:rsid w:val="00514765"/>
    <w:rsid w:val="00515695"/>
    <w:rsid w:val="0051635F"/>
    <w:rsid w:val="00517BAE"/>
    <w:rsid w:val="00522239"/>
    <w:rsid w:val="00522269"/>
    <w:rsid w:val="00522DF1"/>
    <w:rsid w:val="00523279"/>
    <w:rsid w:val="00523389"/>
    <w:rsid w:val="005236A2"/>
    <w:rsid w:val="00524D7B"/>
    <w:rsid w:val="00524DEE"/>
    <w:rsid w:val="00527BE4"/>
    <w:rsid w:val="00531E04"/>
    <w:rsid w:val="0053242C"/>
    <w:rsid w:val="0053298B"/>
    <w:rsid w:val="005330D2"/>
    <w:rsid w:val="00534675"/>
    <w:rsid w:val="00534D69"/>
    <w:rsid w:val="00536778"/>
    <w:rsid w:val="00537B4B"/>
    <w:rsid w:val="005403C2"/>
    <w:rsid w:val="0054063D"/>
    <w:rsid w:val="00540703"/>
    <w:rsid w:val="00540DEF"/>
    <w:rsid w:val="0054216E"/>
    <w:rsid w:val="0054440F"/>
    <w:rsid w:val="00544A29"/>
    <w:rsid w:val="00545FD5"/>
    <w:rsid w:val="005479FF"/>
    <w:rsid w:val="00550473"/>
    <w:rsid w:val="00550782"/>
    <w:rsid w:val="0055103D"/>
    <w:rsid w:val="00551766"/>
    <w:rsid w:val="00551E41"/>
    <w:rsid w:val="00553258"/>
    <w:rsid w:val="005542F4"/>
    <w:rsid w:val="00554821"/>
    <w:rsid w:val="005550CF"/>
    <w:rsid w:val="005563F7"/>
    <w:rsid w:val="00560175"/>
    <w:rsid w:val="005602B1"/>
    <w:rsid w:val="005614CF"/>
    <w:rsid w:val="005616C4"/>
    <w:rsid w:val="0056221C"/>
    <w:rsid w:val="00563B96"/>
    <w:rsid w:val="0056412D"/>
    <w:rsid w:val="005644A5"/>
    <w:rsid w:val="00564870"/>
    <w:rsid w:val="00564C59"/>
    <w:rsid w:val="00565568"/>
    <w:rsid w:val="00567977"/>
    <w:rsid w:val="00570C28"/>
    <w:rsid w:val="0057159C"/>
    <w:rsid w:val="00571B3E"/>
    <w:rsid w:val="00571CC1"/>
    <w:rsid w:val="00572A48"/>
    <w:rsid w:val="00572AC6"/>
    <w:rsid w:val="00573CE5"/>
    <w:rsid w:val="00574003"/>
    <w:rsid w:val="0057465E"/>
    <w:rsid w:val="00575ACF"/>
    <w:rsid w:val="00575B17"/>
    <w:rsid w:val="00576DD2"/>
    <w:rsid w:val="00581239"/>
    <w:rsid w:val="0058213A"/>
    <w:rsid w:val="005825A8"/>
    <w:rsid w:val="00583372"/>
    <w:rsid w:val="00583CCA"/>
    <w:rsid w:val="00586B2A"/>
    <w:rsid w:val="00586DF2"/>
    <w:rsid w:val="00586EF8"/>
    <w:rsid w:val="0059010B"/>
    <w:rsid w:val="00590129"/>
    <w:rsid w:val="00590E26"/>
    <w:rsid w:val="00593545"/>
    <w:rsid w:val="0059684F"/>
    <w:rsid w:val="00596CD9"/>
    <w:rsid w:val="00596F5C"/>
    <w:rsid w:val="00596F75"/>
    <w:rsid w:val="005974FC"/>
    <w:rsid w:val="00597842"/>
    <w:rsid w:val="00597A5D"/>
    <w:rsid w:val="00597E81"/>
    <w:rsid w:val="005A0D4A"/>
    <w:rsid w:val="005A125B"/>
    <w:rsid w:val="005A1FBC"/>
    <w:rsid w:val="005A296C"/>
    <w:rsid w:val="005A29BD"/>
    <w:rsid w:val="005A2C7E"/>
    <w:rsid w:val="005A3FE0"/>
    <w:rsid w:val="005A5EB2"/>
    <w:rsid w:val="005B27CE"/>
    <w:rsid w:val="005B2AB1"/>
    <w:rsid w:val="005B2ACC"/>
    <w:rsid w:val="005B38B6"/>
    <w:rsid w:val="005B6780"/>
    <w:rsid w:val="005B7C0E"/>
    <w:rsid w:val="005C0B1E"/>
    <w:rsid w:val="005C1C67"/>
    <w:rsid w:val="005C1E61"/>
    <w:rsid w:val="005C4872"/>
    <w:rsid w:val="005C49C5"/>
    <w:rsid w:val="005C5453"/>
    <w:rsid w:val="005C6492"/>
    <w:rsid w:val="005C68F2"/>
    <w:rsid w:val="005C6A0C"/>
    <w:rsid w:val="005D0ACB"/>
    <w:rsid w:val="005D2F20"/>
    <w:rsid w:val="005D3B2A"/>
    <w:rsid w:val="005D4F7A"/>
    <w:rsid w:val="005D5B26"/>
    <w:rsid w:val="005D7261"/>
    <w:rsid w:val="005E053C"/>
    <w:rsid w:val="005E068E"/>
    <w:rsid w:val="005E1816"/>
    <w:rsid w:val="005E1E77"/>
    <w:rsid w:val="005E224C"/>
    <w:rsid w:val="005E3CFA"/>
    <w:rsid w:val="005E4685"/>
    <w:rsid w:val="005E4AD0"/>
    <w:rsid w:val="005E4B79"/>
    <w:rsid w:val="005E57D8"/>
    <w:rsid w:val="005E70FD"/>
    <w:rsid w:val="005F0541"/>
    <w:rsid w:val="005F2796"/>
    <w:rsid w:val="005F2A6A"/>
    <w:rsid w:val="005F3063"/>
    <w:rsid w:val="005F33EE"/>
    <w:rsid w:val="005F3D16"/>
    <w:rsid w:val="005F4C6A"/>
    <w:rsid w:val="005F5A25"/>
    <w:rsid w:val="005F5BE5"/>
    <w:rsid w:val="005F64C9"/>
    <w:rsid w:val="005F6BA7"/>
    <w:rsid w:val="005F75AD"/>
    <w:rsid w:val="005F77EF"/>
    <w:rsid w:val="006004B3"/>
    <w:rsid w:val="00603BD0"/>
    <w:rsid w:val="006047CE"/>
    <w:rsid w:val="00605DF3"/>
    <w:rsid w:val="00605E90"/>
    <w:rsid w:val="006070A1"/>
    <w:rsid w:val="00607213"/>
    <w:rsid w:val="006074DB"/>
    <w:rsid w:val="006101B2"/>
    <w:rsid w:val="006104B4"/>
    <w:rsid w:val="00610D05"/>
    <w:rsid w:val="00611725"/>
    <w:rsid w:val="00613A6B"/>
    <w:rsid w:val="00614939"/>
    <w:rsid w:val="00614C4C"/>
    <w:rsid w:val="00615625"/>
    <w:rsid w:val="0061603F"/>
    <w:rsid w:val="0061617C"/>
    <w:rsid w:val="00617D60"/>
    <w:rsid w:val="006204F0"/>
    <w:rsid w:val="00621762"/>
    <w:rsid w:val="00622A4F"/>
    <w:rsid w:val="006248DE"/>
    <w:rsid w:val="00624BCD"/>
    <w:rsid w:val="00625506"/>
    <w:rsid w:val="006258D0"/>
    <w:rsid w:val="00625DAB"/>
    <w:rsid w:val="006261B6"/>
    <w:rsid w:val="00631085"/>
    <w:rsid w:val="006312C8"/>
    <w:rsid w:val="00631323"/>
    <w:rsid w:val="00631C86"/>
    <w:rsid w:val="006324F2"/>
    <w:rsid w:val="00633BDB"/>
    <w:rsid w:val="0063683F"/>
    <w:rsid w:val="00637792"/>
    <w:rsid w:val="00637B23"/>
    <w:rsid w:val="0064012A"/>
    <w:rsid w:val="00640F54"/>
    <w:rsid w:val="006414C2"/>
    <w:rsid w:val="0064192B"/>
    <w:rsid w:val="00642405"/>
    <w:rsid w:val="006431CE"/>
    <w:rsid w:val="006438BD"/>
    <w:rsid w:val="0064460A"/>
    <w:rsid w:val="006458DA"/>
    <w:rsid w:val="00645DF6"/>
    <w:rsid w:val="00646825"/>
    <w:rsid w:val="00650064"/>
    <w:rsid w:val="006500DE"/>
    <w:rsid w:val="0065023F"/>
    <w:rsid w:val="00650A8B"/>
    <w:rsid w:val="00650C11"/>
    <w:rsid w:val="00650F6B"/>
    <w:rsid w:val="00651002"/>
    <w:rsid w:val="00653402"/>
    <w:rsid w:val="00655D68"/>
    <w:rsid w:val="00656EFA"/>
    <w:rsid w:val="00657EF3"/>
    <w:rsid w:val="00660263"/>
    <w:rsid w:val="00660A28"/>
    <w:rsid w:val="00662C4A"/>
    <w:rsid w:val="00662F48"/>
    <w:rsid w:val="0066486D"/>
    <w:rsid w:val="00665957"/>
    <w:rsid w:val="00666223"/>
    <w:rsid w:val="00666ECE"/>
    <w:rsid w:val="0066792C"/>
    <w:rsid w:val="00670107"/>
    <w:rsid w:val="00672165"/>
    <w:rsid w:val="00672264"/>
    <w:rsid w:val="00672FDA"/>
    <w:rsid w:val="00673414"/>
    <w:rsid w:val="00673C13"/>
    <w:rsid w:val="00674695"/>
    <w:rsid w:val="006759F0"/>
    <w:rsid w:val="006762D5"/>
    <w:rsid w:val="0067659A"/>
    <w:rsid w:val="00676833"/>
    <w:rsid w:val="00676C3E"/>
    <w:rsid w:val="006772A3"/>
    <w:rsid w:val="00677981"/>
    <w:rsid w:val="0068088B"/>
    <w:rsid w:val="00680CCB"/>
    <w:rsid w:val="00681618"/>
    <w:rsid w:val="006818B6"/>
    <w:rsid w:val="006819E1"/>
    <w:rsid w:val="00682996"/>
    <w:rsid w:val="006848D1"/>
    <w:rsid w:val="00684E14"/>
    <w:rsid w:val="00685F45"/>
    <w:rsid w:val="00687166"/>
    <w:rsid w:val="006871AA"/>
    <w:rsid w:val="00687F74"/>
    <w:rsid w:val="00690243"/>
    <w:rsid w:val="00690428"/>
    <w:rsid w:val="006904D1"/>
    <w:rsid w:val="006904E7"/>
    <w:rsid w:val="00690590"/>
    <w:rsid w:val="006905FD"/>
    <w:rsid w:val="006929EC"/>
    <w:rsid w:val="00692E4F"/>
    <w:rsid w:val="00693775"/>
    <w:rsid w:val="00693A42"/>
    <w:rsid w:val="00694ED1"/>
    <w:rsid w:val="00695F13"/>
    <w:rsid w:val="0069624A"/>
    <w:rsid w:val="00697D17"/>
    <w:rsid w:val="006A1166"/>
    <w:rsid w:val="006A140F"/>
    <w:rsid w:val="006A15DC"/>
    <w:rsid w:val="006A26AA"/>
    <w:rsid w:val="006A36E5"/>
    <w:rsid w:val="006A4669"/>
    <w:rsid w:val="006A4EC5"/>
    <w:rsid w:val="006A564D"/>
    <w:rsid w:val="006A5ADB"/>
    <w:rsid w:val="006A640E"/>
    <w:rsid w:val="006A698E"/>
    <w:rsid w:val="006A6BBA"/>
    <w:rsid w:val="006A6CB9"/>
    <w:rsid w:val="006A6E17"/>
    <w:rsid w:val="006A71F6"/>
    <w:rsid w:val="006A758B"/>
    <w:rsid w:val="006A7625"/>
    <w:rsid w:val="006B0423"/>
    <w:rsid w:val="006B2A3A"/>
    <w:rsid w:val="006B2CC8"/>
    <w:rsid w:val="006B4883"/>
    <w:rsid w:val="006B4B6C"/>
    <w:rsid w:val="006B4CAE"/>
    <w:rsid w:val="006B5A6D"/>
    <w:rsid w:val="006B6244"/>
    <w:rsid w:val="006B6C5B"/>
    <w:rsid w:val="006C13D1"/>
    <w:rsid w:val="006C167B"/>
    <w:rsid w:val="006C22B3"/>
    <w:rsid w:val="006C3575"/>
    <w:rsid w:val="006C59F8"/>
    <w:rsid w:val="006C62AD"/>
    <w:rsid w:val="006C74A5"/>
    <w:rsid w:val="006C75B9"/>
    <w:rsid w:val="006C7D6C"/>
    <w:rsid w:val="006D0614"/>
    <w:rsid w:val="006D122E"/>
    <w:rsid w:val="006D15E6"/>
    <w:rsid w:val="006D304B"/>
    <w:rsid w:val="006D3708"/>
    <w:rsid w:val="006D3B0B"/>
    <w:rsid w:val="006D5B12"/>
    <w:rsid w:val="006D621A"/>
    <w:rsid w:val="006D6466"/>
    <w:rsid w:val="006D7365"/>
    <w:rsid w:val="006E311B"/>
    <w:rsid w:val="006E346D"/>
    <w:rsid w:val="006E3A32"/>
    <w:rsid w:val="006E4475"/>
    <w:rsid w:val="006E5A6B"/>
    <w:rsid w:val="006E7588"/>
    <w:rsid w:val="006F0A0D"/>
    <w:rsid w:val="006F211A"/>
    <w:rsid w:val="006F3519"/>
    <w:rsid w:val="006F3C0E"/>
    <w:rsid w:val="006F3F50"/>
    <w:rsid w:val="006F500B"/>
    <w:rsid w:val="006F5099"/>
    <w:rsid w:val="006F5B22"/>
    <w:rsid w:val="006F5FA0"/>
    <w:rsid w:val="006F7057"/>
    <w:rsid w:val="006F73E5"/>
    <w:rsid w:val="006F7764"/>
    <w:rsid w:val="0070060B"/>
    <w:rsid w:val="00700656"/>
    <w:rsid w:val="0070278A"/>
    <w:rsid w:val="007031DB"/>
    <w:rsid w:val="00704B26"/>
    <w:rsid w:val="007074A4"/>
    <w:rsid w:val="0071092B"/>
    <w:rsid w:val="007117CA"/>
    <w:rsid w:val="00712930"/>
    <w:rsid w:val="00712D37"/>
    <w:rsid w:val="0071309E"/>
    <w:rsid w:val="00717D2C"/>
    <w:rsid w:val="007215C5"/>
    <w:rsid w:val="0072189D"/>
    <w:rsid w:val="00721CF1"/>
    <w:rsid w:val="0072247F"/>
    <w:rsid w:val="00722816"/>
    <w:rsid w:val="00723810"/>
    <w:rsid w:val="00724699"/>
    <w:rsid w:val="00724F50"/>
    <w:rsid w:val="007267E2"/>
    <w:rsid w:val="007274CA"/>
    <w:rsid w:val="007307F1"/>
    <w:rsid w:val="00730B3C"/>
    <w:rsid w:val="00732761"/>
    <w:rsid w:val="00732F51"/>
    <w:rsid w:val="00733A5C"/>
    <w:rsid w:val="00733AAF"/>
    <w:rsid w:val="00734141"/>
    <w:rsid w:val="0073511F"/>
    <w:rsid w:val="007351E1"/>
    <w:rsid w:val="00735562"/>
    <w:rsid w:val="0073592B"/>
    <w:rsid w:val="007361BA"/>
    <w:rsid w:val="007372F9"/>
    <w:rsid w:val="007400F5"/>
    <w:rsid w:val="007412A2"/>
    <w:rsid w:val="00742166"/>
    <w:rsid w:val="00742FBE"/>
    <w:rsid w:val="00743B7E"/>
    <w:rsid w:val="007440A4"/>
    <w:rsid w:val="007442EF"/>
    <w:rsid w:val="0074482F"/>
    <w:rsid w:val="00744D09"/>
    <w:rsid w:val="00747837"/>
    <w:rsid w:val="0075041B"/>
    <w:rsid w:val="007528FB"/>
    <w:rsid w:val="007532C5"/>
    <w:rsid w:val="00753572"/>
    <w:rsid w:val="00755E3A"/>
    <w:rsid w:val="00756AE1"/>
    <w:rsid w:val="00757477"/>
    <w:rsid w:val="007574FE"/>
    <w:rsid w:val="007579D1"/>
    <w:rsid w:val="00757B96"/>
    <w:rsid w:val="00757BCE"/>
    <w:rsid w:val="00757FF4"/>
    <w:rsid w:val="0076014A"/>
    <w:rsid w:val="00760840"/>
    <w:rsid w:val="00760A56"/>
    <w:rsid w:val="00761AD3"/>
    <w:rsid w:val="00763132"/>
    <w:rsid w:val="007632E9"/>
    <w:rsid w:val="00764603"/>
    <w:rsid w:val="00764DBC"/>
    <w:rsid w:val="007653B1"/>
    <w:rsid w:val="00765776"/>
    <w:rsid w:val="00765B92"/>
    <w:rsid w:val="00765F41"/>
    <w:rsid w:val="00766234"/>
    <w:rsid w:val="007664C1"/>
    <w:rsid w:val="007674F1"/>
    <w:rsid w:val="007676E3"/>
    <w:rsid w:val="00770CE9"/>
    <w:rsid w:val="00771427"/>
    <w:rsid w:val="00772446"/>
    <w:rsid w:val="00772F32"/>
    <w:rsid w:val="00772F84"/>
    <w:rsid w:val="00774683"/>
    <w:rsid w:val="00775918"/>
    <w:rsid w:val="007761D0"/>
    <w:rsid w:val="0077637C"/>
    <w:rsid w:val="007764F4"/>
    <w:rsid w:val="00780251"/>
    <w:rsid w:val="007802A5"/>
    <w:rsid w:val="007805FC"/>
    <w:rsid w:val="00781A02"/>
    <w:rsid w:val="00781DCD"/>
    <w:rsid w:val="0078245F"/>
    <w:rsid w:val="00782DC2"/>
    <w:rsid w:val="00784717"/>
    <w:rsid w:val="007857E6"/>
    <w:rsid w:val="00785CE3"/>
    <w:rsid w:val="007867EE"/>
    <w:rsid w:val="007875AC"/>
    <w:rsid w:val="00790452"/>
    <w:rsid w:val="00790D17"/>
    <w:rsid w:val="0079159C"/>
    <w:rsid w:val="00793012"/>
    <w:rsid w:val="00793702"/>
    <w:rsid w:val="0079437C"/>
    <w:rsid w:val="00795556"/>
    <w:rsid w:val="00795F42"/>
    <w:rsid w:val="00797964"/>
    <w:rsid w:val="007A030D"/>
    <w:rsid w:val="007A0558"/>
    <w:rsid w:val="007A1D41"/>
    <w:rsid w:val="007A2145"/>
    <w:rsid w:val="007A3353"/>
    <w:rsid w:val="007A346A"/>
    <w:rsid w:val="007A3692"/>
    <w:rsid w:val="007A38E8"/>
    <w:rsid w:val="007A4308"/>
    <w:rsid w:val="007A5823"/>
    <w:rsid w:val="007A67C3"/>
    <w:rsid w:val="007A6966"/>
    <w:rsid w:val="007A6A43"/>
    <w:rsid w:val="007B06E2"/>
    <w:rsid w:val="007B101E"/>
    <w:rsid w:val="007B1A94"/>
    <w:rsid w:val="007B1B47"/>
    <w:rsid w:val="007B2353"/>
    <w:rsid w:val="007B39C0"/>
    <w:rsid w:val="007B3DCB"/>
    <w:rsid w:val="007B47A5"/>
    <w:rsid w:val="007B4A7D"/>
    <w:rsid w:val="007B5358"/>
    <w:rsid w:val="007B6A7F"/>
    <w:rsid w:val="007C2DA6"/>
    <w:rsid w:val="007C38E2"/>
    <w:rsid w:val="007C4379"/>
    <w:rsid w:val="007C4FD9"/>
    <w:rsid w:val="007C5293"/>
    <w:rsid w:val="007C59B2"/>
    <w:rsid w:val="007C6BF4"/>
    <w:rsid w:val="007D1D97"/>
    <w:rsid w:val="007D21EB"/>
    <w:rsid w:val="007D24B4"/>
    <w:rsid w:val="007D2BB4"/>
    <w:rsid w:val="007D374A"/>
    <w:rsid w:val="007D4713"/>
    <w:rsid w:val="007D5BF6"/>
    <w:rsid w:val="007E0642"/>
    <w:rsid w:val="007E1520"/>
    <w:rsid w:val="007E19F2"/>
    <w:rsid w:val="007E2A22"/>
    <w:rsid w:val="007E30BE"/>
    <w:rsid w:val="007E32AA"/>
    <w:rsid w:val="007E3333"/>
    <w:rsid w:val="007E3E24"/>
    <w:rsid w:val="007E4434"/>
    <w:rsid w:val="007E5AA0"/>
    <w:rsid w:val="007E71A1"/>
    <w:rsid w:val="007E71AB"/>
    <w:rsid w:val="007E7FB0"/>
    <w:rsid w:val="007F06EF"/>
    <w:rsid w:val="007F0A6B"/>
    <w:rsid w:val="007F1816"/>
    <w:rsid w:val="007F34AB"/>
    <w:rsid w:val="007F3846"/>
    <w:rsid w:val="007F3A54"/>
    <w:rsid w:val="007F5E0C"/>
    <w:rsid w:val="007F7667"/>
    <w:rsid w:val="007F7DB7"/>
    <w:rsid w:val="00800D6A"/>
    <w:rsid w:val="008012AC"/>
    <w:rsid w:val="008025F4"/>
    <w:rsid w:val="00803608"/>
    <w:rsid w:val="00804205"/>
    <w:rsid w:val="00804B9A"/>
    <w:rsid w:val="00805A69"/>
    <w:rsid w:val="008061DE"/>
    <w:rsid w:val="008065C4"/>
    <w:rsid w:val="00806724"/>
    <w:rsid w:val="00807B25"/>
    <w:rsid w:val="00810E54"/>
    <w:rsid w:val="00811418"/>
    <w:rsid w:val="008116FF"/>
    <w:rsid w:val="008121CA"/>
    <w:rsid w:val="00812C64"/>
    <w:rsid w:val="008135DA"/>
    <w:rsid w:val="00813F0E"/>
    <w:rsid w:val="0081490D"/>
    <w:rsid w:val="00814D97"/>
    <w:rsid w:val="00815CAE"/>
    <w:rsid w:val="0081645E"/>
    <w:rsid w:val="008176A8"/>
    <w:rsid w:val="00820823"/>
    <w:rsid w:val="008225E5"/>
    <w:rsid w:val="00822969"/>
    <w:rsid w:val="00824252"/>
    <w:rsid w:val="00824987"/>
    <w:rsid w:val="00824ACA"/>
    <w:rsid w:val="00824E22"/>
    <w:rsid w:val="00824F92"/>
    <w:rsid w:val="00825683"/>
    <w:rsid w:val="008266B9"/>
    <w:rsid w:val="008267B7"/>
    <w:rsid w:val="00826E2A"/>
    <w:rsid w:val="008276BF"/>
    <w:rsid w:val="00827D87"/>
    <w:rsid w:val="0083081D"/>
    <w:rsid w:val="00830A26"/>
    <w:rsid w:val="00830B49"/>
    <w:rsid w:val="00830FF7"/>
    <w:rsid w:val="0083189A"/>
    <w:rsid w:val="00832682"/>
    <w:rsid w:val="0083364F"/>
    <w:rsid w:val="0083368F"/>
    <w:rsid w:val="008344B0"/>
    <w:rsid w:val="0083475A"/>
    <w:rsid w:val="00835B38"/>
    <w:rsid w:val="00836B45"/>
    <w:rsid w:val="00837531"/>
    <w:rsid w:val="00840A16"/>
    <w:rsid w:val="008414CC"/>
    <w:rsid w:val="00841834"/>
    <w:rsid w:val="0084378A"/>
    <w:rsid w:val="008454D0"/>
    <w:rsid w:val="00845800"/>
    <w:rsid w:val="00846D82"/>
    <w:rsid w:val="008477A3"/>
    <w:rsid w:val="00847A32"/>
    <w:rsid w:val="00850784"/>
    <w:rsid w:val="00850CDC"/>
    <w:rsid w:val="008517A7"/>
    <w:rsid w:val="00853D2B"/>
    <w:rsid w:val="008554C9"/>
    <w:rsid w:val="00855B01"/>
    <w:rsid w:val="00855D64"/>
    <w:rsid w:val="00856529"/>
    <w:rsid w:val="00857305"/>
    <w:rsid w:val="00860925"/>
    <w:rsid w:val="008610EE"/>
    <w:rsid w:val="00861920"/>
    <w:rsid w:val="00862C5B"/>
    <w:rsid w:val="00863E7F"/>
    <w:rsid w:val="0086437B"/>
    <w:rsid w:val="00865F30"/>
    <w:rsid w:val="00871579"/>
    <w:rsid w:val="0087160E"/>
    <w:rsid w:val="008724D8"/>
    <w:rsid w:val="00872B2A"/>
    <w:rsid w:val="00872D67"/>
    <w:rsid w:val="0087320E"/>
    <w:rsid w:val="00873C56"/>
    <w:rsid w:val="00874876"/>
    <w:rsid w:val="00877758"/>
    <w:rsid w:val="00877CF5"/>
    <w:rsid w:val="0088073B"/>
    <w:rsid w:val="00880AAA"/>
    <w:rsid w:val="00880C13"/>
    <w:rsid w:val="00881F12"/>
    <w:rsid w:val="00882430"/>
    <w:rsid w:val="00882D46"/>
    <w:rsid w:val="008833CD"/>
    <w:rsid w:val="00883C9B"/>
    <w:rsid w:val="0088478A"/>
    <w:rsid w:val="00884D7C"/>
    <w:rsid w:val="00885AF7"/>
    <w:rsid w:val="00886299"/>
    <w:rsid w:val="00886446"/>
    <w:rsid w:val="008869CA"/>
    <w:rsid w:val="00892F44"/>
    <w:rsid w:val="00893DD1"/>
    <w:rsid w:val="00893F4B"/>
    <w:rsid w:val="00894314"/>
    <w:rsid w:val="0089476A"/>
    <w:rsid w:val="008954F2"/>
    <w:rsid w:val="00895D03"/>
    <w:rsid w:val="0089778E"/>
    <w:rsid w:val="0089795F"/>
    <w:rsid w:val="008A0815"/>
    <w:rsid w:val="008A0C74"/>
    <w:rsid w:val="008A1959"/>
    <w:rsid w:val="008A2072"/>
    <w:rsid w:val="008A2427"/>
    <w:rsid w:val="008A2C0A"/>
    <w:rsid w:val="008A2F48"/>
    <w:rsid w:val="008A3692"/>
    <w:rsid w:val="008A4AA0"/>
    <w:rsid w:val="008A504D"/>
    <w:rsid w:val="008A5C9F"/>
    <w:rsid w:val="008A6250"/>
    <w:rsid w:val="008B12B1"/>
    <w:rsid w:val="008B2E81"/>
    <w:rsid w:val="008B3E2E"/>
    <w:rsid w:val="008B4554"/>
    <w:rsid w:val="008B4FC5"/>
    <w:rsid w:val="008B5478"/>
    <w:rsid w:val="008B6787"/>
    <w:rsid w:val="008B689E"/>
    <w:rsid w:val="008B6CC2"/>
    <w:rsid w:val="008B7582"/>
    <w:rsid w:val="008C042E"/>
    <w:rsid w:val="008C2976"/>
    <w:rsid w:val="008C429D"/>
    <w:rsid w:val="008C4639"/>
    <w:rsid w:val="008C6D7A"/>
    <w:rsid w:val="008C7341"/>
    <w:rsid w:val="008D0901"/>
    <w:rsid w:val="008D342E"/>
    <w:rsid w:val="008D4E9B"/>
    <w:rsid w:val="008D5E0B"/>
    <w:rsid w:val="008D7292"/>
    <w:rsid w:val="008D776C"/>
    <w:rsid w:val="008D77A7"/>
    <w:rsid w:val="008D785C"/>
    <w:rsid w:val="008D7CFA"/>
    <w:rsid w:val="008E01D3"/>
    <w:rsid w:val="008E0356"/>
    <w:rsid w:val="008E0AC0"/>
    <w:rsid w:val="008E11F2"/>
    <w:rsid w:val="008E1DD4"/>
    <w:rsid w:val="008E2085"/>
    <w:rsid w:val="008E2666"/>
    <w:rsid w:val="008E2845"/>
    <w:rsid w:val="008E5894"/>
    <w:rsid w:val="008F2A2F"/>
    <w:rsid w:val="008F3092"/>
    <w:rsid w:val="008F35DA"/>
    <w:rsid w:val="008F46B3"/>
    <w:rsid w:val="008F5DA2"/>
    <w:rsid w:val="008F6C62"/>
    <w:rsid w:val="00900D40"/>
    <w:rsid w:val="00902EEF"/>
    <w:rsid w:val="00903694"/>
    <w:rsid w:val="00903990"/>
    <w:rsid w:val="00904C16"/>
    <w:rsid w:val="00905D82"/>
    <w:rsid w:val="0090690A"/>
    <w:rsid w:val="0090696A"/>
    <w:rsid w:val="00910378"/>
    <w:rsid w:val="009104E5"/>
    <w:rsid w:val="009106AD"/>
    <w:rsid w:val="0091128D"/>
    <w:rsid w:val="00913786"/>
    <w:rsid w:val="00913B3E"/>
    <w:rsid w:val="00914F78"/>
    <w:rsid w:val="00915486"/>
    <w:rsid w:val="009167E8"/>
    <w:rsid w:val="0091717C"/>
    <w:rsid w:val="00917D46"/>
    <w:rsid w:val="00920691"/>
    <w:rsid w:val="00924850"/>
    <w:rsid w:val="009248F9"/>
    <w:rsid w:val="00924C1E"/>
    <w:rsid w:val="00925322"/>
    <w:rsid w:val="00925FF5"/>
    <w:rsid w:val="00926980"/>
    <w:rsid w:val="009276A8"/>
    <w:rsid w:val="0093039E"/>
    <w:rsid w:val="00931191"/>
    <w:rsid w:val="00931254"/>
    <w:rsid w:val="009316B7"/>
    <w:rsid w:val="0093196F"/>
    <w:rsid w:val="009321B8"/>
    <w:rsid w:val="00932448"/>
    <w:rsid w:val="00932980"/>
    <w:rsid w:val="00932D33"/>
    <w:rsid w:val="0093383A"/>
    <w:rsid w:val="00933F79"/>
    <w:rsid w:val="0093445B"/>
    <w:rsid w:val="009352DC"/>
    <w:rsid w:val="00935861"/>
    <w:rsid w:val="0093594B"/>
    <w:rsid w:val="00937B42"/>
    <w:rsid w:val="00940A54"/>
    <w:rsid w:val="00942C18"/>
    <w:rsid w:val="009441B2"/>
    <w:rsid w:val="00944655"/>
    <w:rsid w:val="00944BA8"/>
    <w:rsid w:val="00947134"/>
    <w:rsid w:val="00953E76"/>
    <w:rsid w:val="00954182"/>
    <w:rsid w:val="00954383"/>
    <w:rsid w:val="009543EE"/>
    <w:rsid w:val="00954534"/>
    <w:rsid w:val="0095481D"/>
    <w:rsid w:val="00955C3B"/>
    <w:rsid w:val="0096059D"/>
    <w:rsid w:val="00960723"/>
    <w:rsid w:val="00960ED9"/>
    <w:rsid w:val="00961C3E"/>
    <w:rsid w:val="00961C7C"/>
    <w:rsid w:val="00962E3E"/>
    <w:rsid w:val="0096320D"/>
    <w:rsid w:val="009664CE"/>
    <w:rsid w:val="00967C11"/>
    <w:rsid w:val="00970616"/>
    <w:rsid w:val="00970EA1"/>
    <w:rsid w:val="00971460"/>
    <w:rsid w:val="00972EFE"/>
    <w:rsid w:val="00973BC0"/>
    <w:rsid w:val="00973D50"/>
    <w:rsid w:val="0097432B"/>
    <w:rsid w:val="00974435"/>
    <w:rsid w:val="00974B56"/>
    <w:rsid w:val="00975804"/>
    <w:rsid w:val="00975A24"/>
    <w:rsid w:val="00976D64"/>
    <w:rsid w:val="00976F9D"/>
    <w:rsid w:val="009773D5"/>
    <w:rsid w:val="0097782F"/>
    <w:rsid w:val="009779D4"/>
    <w:rsid w:val="00977A3F"/>
    <w:rsid w:val="00980DD1"/>
    <w:rsid w:val="0098168D"/>
    <w:rsid w:val="00982326"/>
    <w:rsid w:val="00982F67"/>
    <w:rsid w:val="00983806"/>
    <w:rsid w:val="009849B9"/>
    <w:rsid w:val="00986426"/>
    <w:rsid w:val="00987223"/>
    <w:rsid w:val="0099022B"/>
    <w:rsid w:val="0099067E"/>
    <w:rsid w:val="00990E2D"/>
    <w:rsid w:val="00990E56"/>
    <w:rsid w:val="009916E6"/>
    <w:rsid w:val="00991C93"/>
    <w:rsid w:val="00991F61"/>
    <w:rsid w:val="00993980"/>
    <w:rsid w:val="009943BA"/>
    <w:rsid w:val="00995B78"/>
    <w:rsid w:val="0099616A"/>
    <w:rsid w:val="00996732"/>
    <w:rsid w:val="00996C07"/>
    <w:rsid w:val="00996CAF"/>
    <w:rsid w:val="00996DAA"/>
    <w:rsid w:val="00997CB4"/>
    <w:rsid w:val="009A14C5"/>
    <w:rsid w:val="009A1624"/>
    <w:rsid w:val="009A2A05"/>
    <w:rsid w:val="009A2CD7"/>
    <w:rsid w:val="009A393F"/>
    <w:rsid w:val="009A3D91"/>
    <w:rsid w:val="009A40FE"/>
    <w:rsid w:val="009A5208"/>
    <w:rsid w:val="009A5EA9"/>
    <w:rsid w:val="009A6D96"/>
    <w:rsid w:val="009B0FE2"/>
    <w:rsid w:val="009B1254"/>
    <w:rsid w:val="009B4581"/>
    <w:rsid w:val="009B4D88"/>
    <w:rsid w:val="009B56A1"/>
    <w:rsid w:val="009B6C5C"/>
    <w:rsid w:val="009B7325"/>
    <w:rsid w:val="009C107A"/>
    <w:rsid w:val="009C1176"/>
    <w:rsid w:val="009C13C7"/>
    <w:rsid w:val="009C1681"/>
    <w:rsid w:val="009C1B11"/>
    <w:rsid w:val="009C2266"/>
    <w:rsid w:val="009C2539"/>
    <w:rsid w:val="009C37B5"/>
    <w:rsid w:val="009C41E8"/>
    <w:rsid w:val="009C5194"/>
    <w:rsid w:val="009C5281"/>
    <w:rsid w:val="009C756A"/>
    <w:rsid w:val="009D0019"/>
    <w:rsid w:val="009D0555"/>
    <w:rsid w:val="009D0765"/>
    <w:rsid w:val="009D14B1"/>
    <w:rsid w:val="009D1918"/>
    <w:rsid w:val="009D3BB8"/>
    <w:rsid w:val="009D488B"/>
    <w:rsid w:val="009D5772"/>
    <w:rsid w:val="009D624D"/>
    <w:rsid w:val="009D717F"/>
    <w:rsid w:val="009D725A"/>
    <w:rsid w:val="009D7976"/>
    <w:rsid w:val="009E014C"/>
    <w:rsid w:val="009E0237"/>
    <w:rsid w:val="009E07C0"/>
    <w:rsid w:val="009E11D4"/>
    <w:rsid w:val="009E3E56"/>
    <w:rsid w:val="009E4446"/>
    <w:rsid w:val="009E57A6"/>
    <w:rsid w:val="009E5D33"/>
    <w:rsid w:val="009E7404"/>
    <w:rsid w:val="009E7ED7"/>
    <w:rsid w:val="009F1EB2"/>
    <w:rsid w:val="009F2328"/>
    <w:rsid w:val="009F5BE5"/>
    <w:rsid w:val="009F6B66"/>
    <w:rsid w:val="009F6EF2"/>
    <w:rsid w:val="009F7146"/>
    <w:rsid w:val="009F742E"/>
    <w:rsid w:val="009F7B2A"/>
    <w:rsid w:val="00A00490"/>
    <w:rsid w:val="00A0208F"/>
    <w:rsid w:val="00A04F2B"/>
    <w:rsid w:val="00A05EA6"/>
    <w:rsid w:val="00A05F07"/>
    <w:rsid w:val="00A06779"/>
    <w:rsid w:val="00A11F15"/>
    <w:rsid w:val="00A1234F"/>
    <w:rsid w:val="00A13696"/>
    <w:rsid w:val="00A16B2E"/>
    <w:rsid w:val="00A16B3A"/>
    <w:rsid w:val="00A17893"/>
    <w:rsid w:val="00A20400"/>
    <w:rsid w:val="00A20551"/>
    <w:rsid w:val="00A21B86"/>
    <w:rsid w:val="00A22E06"/>
    <w:rsid w:val="00A23E22"/>
    <w:rsid w:val="00A23F02"/>
    <w:rsid w:val="00A24184"/>
    <w:rsid w:val="00A24E37"/>
    <w:rsid w:val="00A2686D"/>
    <w:rsid w:val="00A3011A"/>
    <w:rsid w:val="00A30179"/>
    <w:rsid w:val="00A30B3E"/>
    <w:rsid w:val="00A32038"/>
    <w:rsid w:val="00A32F30"/>
    <w:rsid w:val="00A3469C"/>
    <w:rsid w:val="00A349E6"/>
    <w:rsid w:val="00A353E4"/>
    <w:rsid w:val="00A35B1A"/>
    <w:rsid w:val="00A35E2E"/>
    <w:rsid w:val="00A3640E"/>
    <w:rsid w:val="00A40275"/>
    <w:rsid w:val="00A4071E"/>
    <w:rsid w:val="00A40852"/>
    <w:rsid w:val="00A409D3"/>
    <w:rsid w:val="00A40F83"/>
    <w:rsid w:val="00A41500"/>
    <w:rsid w:val="00A41D8A"/>
    <w:rsid w:val="00A41E69"/>
    <w:rsid w:val="00A42EA0"/>
    <w:rsid w:val="00A44A36"/>
    <w:rsid w:val="00A44E55"/>
    <w:rsid w:val="00A4593E"/>
    <w:rsid w:val="00A4699C"/>
    <w:rsid w:val="00A50DA2"/>
    <w:rsid w:val="00A51E0C"/>
    <w:rsid w:val="00A53976"/>
    <w:rsid w:val="00A53EB5"/>
    <w:rsid w:val="00A54509"/>
    <w:rsid w:val="00A568CA"/>
    <w:rsid w:val="00A600BA"/>
    <w:rsid w:val="00A606C6"/>
    <w:rsid w:val="00A60E83"/>
    <w:rsid w:val="00A60F87"/>
    <w:rsid w:val="00A61778"/>
    <w:rsid w:val="00A617F1"/>
    <w:rsid w:val="00A6252B"/>
    <w:rsid w:val="00A65105"/>
    <w:rsid w:val="00A6516B"/>
    <w:rsid w:val="00A66C53"/>
    <w:rsid w:val="00A677B3"/>
    <w:rsid w:val="00A70B0D"/>
    <w:rsid w:val="00A70D5D"/>
    <w:rsid w:val="00A71976"/>
    <w:rsid w:val="00A72392"/>
    <w:rsid w:val="00A74A9D"/>
    <w:rsid w:val="00A75C30"/>
    <w:rsid w:val="00A760FD"/>
    <w:rsid w:val="00A761A5"/>
    <w:rsid w:val="00A76701"/>
    <w:rsid w:val="00A7763A"/>
    <w:rsid w:val="00A77C91"/>
    <w:rsid w:val="00A83215"/>
    <w:rsid w:val="00A841C7"/>
    <w:rsid w:val="00A8457F"/>
    <w:rsid w:val="00A84D05"/>
    <w:rsid w:val="00A857DE"/>
    <w:rsid w:val="00A85D3D"/>
    <w:rsid w:val="00A87933"/>
    <w:rsid w:val="00A93A99"/>
    <w:rsid w:val="00A94474"/>
    <w:rsid w:val="00A9495C"/>
    <w:rsid w:val="00A949B7"/>
    <w:rsid w:val="00A94ED3"/>
    <w:rsid w:val="00AA0888"/>
    <w:rsid w:val="00AA0E40"/>
    <w:rsid w:val="00AA492C"/>
    <w:rsid w:val="00AA60A2"/>
    <w:rsid w:val="00AA73BF"/>
    <w:rsid w:val="00AB0164"/>
    <w:rsid w:val="00AB0760"/>
    <w:rsid w:val="00AB2646"/>
    <w:rsid w:val="00AB33C3"/>
    <w:rsid w:val="00AB41DF"/>
    <w:rsid w:val="00AB5386"/>
    <w:rsid w:val="00AB54F2"/>
    <w:rsid w:val="00AB6FC1"/>
    <w:rsid w:val="00AB7E42"/>
    <w:rsid w:val="00AC1216"/>
    <w:rsid w:val="00AC2827"/>
    <w:rsid w:val="00AC2887"/>
    <w:rsid w:val="00AC3386"/>
    <w:rsid w:val="00AC3C01"/>
    <w:rsid w:val="00AC4054"/>
    <w:rsid w:val="00AC464D"/>
    <w:rsid w:val="00AC4667"/>
    <w:rsid w:val="00AC57E4"/>
    <w:rsid w:val="00AC5F37"/>
    <w:rsid w:val="00AC6DA3"/>
    <w:rsid w:val="00AD14E5"/>
    <w:rsid w:val="00AD2402"/>
    <w:rsid w:val="00AD25EF"/>
    <w:rsid w:val="00AD27FD"/>
    <w:rsid w:val="00AD307E"/>
    <w:rsid w:val="00AD3C2F"/>
    <w:rsid w:val="00AD6228"/>
    <w:rsid w:val="00AD6D4D"/>
    <w:rsid w:val="00AD7043"/>
    <w:rsid w:val="00AD7A69"/>
    <w:rsid w:val="00AD7D8A"/>
    <w:rsid w:val="00AE0200"/>
    <w:rsid w:val="00AE05EA"/>
    <w:rsid w:val="00AE3DEF"/>
    <w:rsid w:val="00AE3F99"/>
    <w:rsid w:val="00AE4F16"/>
    <w:rsid w:val="00AE5090"/>
    <w:rsid w:val="00AE61CC"/>
    <w:rsid w:val="00AE733B"/>
    <w:rsid w:val="00AF06C6"/>
    <w:rsid w:val="00AF1CDC"/>
    <w:rsid w:val="00AF1E0D"/>
    <w:rsid w:val="00AF3E7F"/>
    <w:rsid w:val="00AF529E"/>
    <w:rsid w:val="00AF52F7"/>
    <w:rsid w:val="00AF5713"/>
    <w:rsid w:val="00AF598C"/>
    <w:rsid w:val="00AF6BC4"/>
    <w:rsid w:val="00AF6F93"/>
    <w:rsid w:val="00AF7A1A"/>
    <w:rsid w:val="00B00EC1"/>
    <w:rsid w:val="00B02B46"/>
    <w:rsid w:val="00B03A22"/>
    <w:rsid w:val="00B050FE"/>
    <w:rsid w:val="00B051CF"/>
    <w:rsid w:val="00B061FC"/>
    <w:rsid w:val="00B06A2B"/>
    <w:rsid w:val="00B06FB5"/>
    <w:rsid w:val="00B10DAA"/>
    <w:rsid w:val="00B128A0"/>
    <w:rsid w:val="00B131E8"/>
    <w:rsid w:val="00B13B53"/>
    <w:rsid w:val="00B13C8E"/>
    <w:rsid w:val="00B1447C"/>
    <w:rsid w:val="00B14C9C"/>
    <w:rsid w:val="00B14CE5"/>
    <w:rsid w:val="00B16BBA"/>
    <w:rsid w:val="00B16CCF"/>
    <w:rsid w:val="00B16F59"/>
    <w:rsid w:val="00B20465"/>
    <w:rsid w:val="00B208B9"/>
    <w:rsid w:val="00B20D26"/>
    <w:rsid w:val="00B20DAD"/>
    <w:rsid w:val="00B224C0"/>
    <w:rsid w:val="00B22D71"/>
    <w:rsid w:val="00B2422F"/>
    <w:rsid w:val="00B24EAE"/>
    <w:rsid w:val="00B259D1"/>
    <w:rsid w:val="00B26B43"/>
    <w:rsid w:val="00B2767A"/>
    <w:rsid w:val="00B277F9"/>
    <w:rsid w:val="00B27A2D"/>
    <w:rsid w:val="00B27EBF"/>
    <w:rsid w:val="00B3031C"/>
    <w:rsid w:val="00B31DCF"/>
    <w:rsid w:val="00B33DCF"/>
    <w:rsid w:val="00B34E31"/>
    <w:rsid w:val="00B3735E"/>
    <w:rsid w:val="00B3772F"/>
    <w:rsid w:val="00B409DD"/>
    <w:rsid w:val="00B411A7"/>
    <w:rsid w:val="00B41671"/>
    <w:rsid w:val="00B41D27"/>
    <w:rsid w:val="00B41FAF"/>
    <w:rsid w:val="00B43300"/>
    <w:rsid w:val="00B43802"/>
    <w:rsid w:val="00B43974"/>
    <w:rsid w:val="00B4464D"/>
    <w:rsid w:val="00B45B7C"/>
    <w:rsid w:val="00B46121"/>
    <w:rsid w:val="00B471E3"/>
    <w:rsid w:val="00B5210F"/>
    <w:rsid w:val="00B5236E"/>
    <w:rsid w:val="00B526BF"/>
    <w:rsid w:val="00B527F1"/>
    <w:rsid w:val="00B53F40"/>
    <w:rsid w:val="00B54081"/>
    <w:rsid w:val="00B544A2"/>
    <w:rsid w:val="00B56643"/>
    <w:rsid w:val="00B57418"/>
    <w:rsid w:val="00B57CA8"/>
    <w:rsid w:val="00B60060"/>
    <w:rsid w:val="00B609A8"/>
    <w:rsid w:val="00B60FB0"/>
    <w:rsid w:val="00B6192E"/>
    <w:rsid w:val="00B61B2F"/>
    <w:rsid w:val="00B62BA0"/>
    <w:rsid w:val="00B62F9D"/>
    <w:rsid w:val="00B63324"/>
    <w:rsid w:val="00B63760"/>
    <w:rsid w:val="00B6427F"/>
    <w:rsid w:val="00B643A0"/>
    <w:rsid w:val="00B6520D"/>
    <w:rsid w:val="00B66510"/>
    <w:rsid w:val="00B67A03"/>
    <w:rsid w:val="00B7025E"/>
    <w:rsid w:val="00B7084F"/>
    <w:rsid w:val="00B70F49"/>
    <w:rsid w:val="00B71556"/>
    <w:rsid w:val="00B72354"/>
    <w:rsid w:val="00B72BD0"/>
    <w:rsid w:val="00B73416"/>
    <w:rsid w:val="00B743F6"/>
    <w:rsid w:val="00B75232"/>
    <w:rsid w:val="00B76235"/>
    <w:rsid w:val="00B76683"/>
    <w:rsid w:val="00B76DC6"/>
    <w:rsid w:val="00B77499"/>
    <w:rsid w:val="00B77755"/>
    <w:rsid w:val="00B77F05"/>
    <w:rsid w:val="00B80E9A"/>
    <w:rsid w:val="00B830A6"/>
    <w:rsid w:val="00B8328B"/>
    <w:rsid w:val="00B84692"/>
    <w:rsid w:val="00B8476C"/>
    <w:rsid w:val="00B84A3A"/>
    <w:rsid w:val="00B84A67"/>
    <w:rsid w:val="00B85AA9"/>
    <w:rsid w:val="00B85AC9"/>
    <w:rsid w:val="00B876FE"/>
    <w:rsid w:val="00B87D49"/>
    <w:rsid w:val="00B906CE"/>
    <w:rsid w:val="00B911FC"/>
    <w:rsid w:val="00B91384"/>
    <w:rsid w:val="00B91A4F"/>
    <w:rsid w:val="00B91E43"/>
    <w:rsid w:val="00B924CC"/>
    <w:rsid w:val="00B93EAF"/>
    <w:rsid w:val="00B94104"/>
    <w:rsid w:val="00B94627"/>
    <w:rsid w:val="00B95E2F"/>
    <w:rsid w:val="00B96BA1"/>
    <w:rsid w:val="00B97388"/>
    <w:rsid w:val="00B975E2"/>
    <w:rsid w:val="00B97B37"/>
    <w:rsid w:val="00BA0528"/>
    <w:rsid w:val="00BA147C"/>
    <w:rsid w:val="00BA1E01"/>
    <w:rsid w:val="00BA3B5E"/>
    <w:rsid w:val="00BA4346"/>
    <w:rsid w:val="00BA4638"/>
    <w:rsid w:val="00BA5442"/>
    <w:rsid w:val="00BA6E03"/>
    <w:rsid w:val="00BA6E86"/>
    <w:rsid w:val="00BA7437"/>
    <w:rsid w:val="00BA799A"/>
    <w:rsid w:val="00BA7C9D"/>
    <w:rsid w:val="00BB382A"/>
    <w:rsid w:val="00BB3B3A"/>
    <w:rsid w:val="00BB4346"/>
    <w:rsid w:val="00BB5258"/>
    <w:rsid w:val="00BB5CEC"/>
    <w:rsid w:val="00BB6A91"/>
    <w:rsid w:val="00BB7836"/>
    <w:rsid w:val="00BB7C6E"/>
    <w:rsid w:val="00BC03E8"/>
    <w:rsid w:val="00BC0B36"/>
    <w:rsid w:val="00BC1668"/>
    <w:rsid w:val="00BC6981"/>
    <w:rsid w:val="00BC6D25"/>
    <w:rsid w:val="00BC6F87"/>
    <w:rsid w:val="00BC73E3"/>
    <w:rsid w:val="00BD0DA1"/>
    <w:rsid w:val="00BD1972"/>
    <w:rsid w:val="00BD3D86"/>
    <w:rsid w:val="00BD4A34"/>
    <w:rsid w:val="00BD5631"/>
    <w:rsid w:val="00BD5BC0"/>
    <w:rsid w:val="00BD6731"/>
    <w:rsid w:val="00BD68D0"/>
    <w:rsid w:val="00BD6BCC"/>
    <w:rsid w:val="00BD7215"/>
    <w:rsid w:val="00BD767E"/>
    <w:rsid w:val="00BD7DF9"/>
    <w:rsid w:val="00BE0152"/>
    <w:rsid w:val="00BE19AE"/>
    <w:rsid w:val="00BE23A6"/>
    <w:rsid w:val="00BE249E"/>
    <w:rsid w:val="00BE3407"/>
    <w:rsid w:val="00BE452D"/>
    <w:rsid w:val="00BE6FD4"/>
    <w:rsid w:val="00BE7C32"/>
    <w:rsid w:val="00BE7ED6"/>
    <w:rsid w:val="00BF06E1"/>
    <w:rsid w:val="00BF1DBD"/>
    <w:rsid w:val="00BF2801"/>
    <w:rsid w:val="00BF4562"/>
    <w:rsid w:val="00BF4BED"/>
    <w:rsid w:val="00BF4F23"/>
    <w:rsid w:val="00BF55D0"/>
    <w:rsid w:val="00BF6813"/>
    <w:rsid w:val="00BF6C09"/>
    <w:rsid w:val="00C01267"/>
    <w:rsid w:val="00C012E9"/>
    <w:rsid w:val="00C01699"/>
    <w:rsid w:val="00C017D1"/>
    <w:rsid w:val="00C025FD"/>
    <w:rsid w:val="00C038A8"/>
    <w:rsid w:val="00C03977"/>
    <w:rsid w:val="00C03B18"/>
    <w:rsid w:val="00C04117"/>
    <w:rsid w:val="00C04E03"/>
    <w:rsid w:val="00C0717B"/>
    <w:rsid w:val="00C10E6A"/>
    <w:rsid w:val="00C118D1"/>
    <w:rsid w:val="00C1503D"/>
    <w:rsid w:val="00C20213"/>
    <w:rsid w:val="00C216DF"/>
    <w:rsid w:val="00C21BB3"/>
    <w:rsid w:val="00C239D5"/>
    <w:rsid w:val="00C240A7"/>
    <w:rsid w:val="00C24216"/>
    <w:rsid w:val="00C24586"/>
    <w:rsid w:val="00C248D3"/>
    <w:rsid w:val="00C24BEA"/>
    <w:rsid w:val="00C266CD"/>
    <w:rsid w:val="00C2731B"/>
    <w:rsid w:val="00C303C8"/>
    <w:rsid w:val="00C30D6C"/>
    <w:rsid w:val="00C327CE"/>
    <w:rsid w:val="00C349CB"/>
    <w:rsid w:val="00C35222"/>
    <w:rsid w:val="00C360B0"/>
    <w:rsid w:val="00C37643"/>
    <w:rsid w:val="00C379C8"/>
    <w:rsid w:val="00C37CBB"/>
    <w:rsid w:val="00C42CA1"/>
    <w:rsid w:val="00C43E52"/>
    <w:rsid w:val="00C44568"/>
    <w:rsid w:val="00C45AD5"/>
    <w:rsid w:val="00C46E78"/>
    <w:rsid w:val="00C46EA3"/>
    <w:rsid w:val="00C47825"/>
    <w:rsid w:val="00C478B2"/>
    <w:rsid w:val="00C47AC9"/>
    <w:rsid w:val="00C50085"/>
    <w:rsid w:val="00C511C7"/>
    <w:rsid w:val="00C51C7D"/>
    <w:rsid w:val="00C520B4"/>
    <w:rsid w:val="00C53858"/>
    <w:rsid w:val="00C55A1C"/>
    <w:rsid w:val="00C55DB5"/>
    <w:rsid w:val="00C56C57"/>
    <w:rsid w:val="00C57ED1"/>
    <w:rsid w:val="00C60E80"/>
    <w:rsid w:val="00C61105"/>
    <w:rsid w:val="00C6146F"/>
    <w:rsid w:val="00C6155F"/>
    <w:rsid w:val="00C61C97"/>
    <w:rsid w:val="00C6203F"/>
    <w:rsid w:val="00C6298E"/>
    <w:rsid w:val="00C63511"/>
    <w:rsid w:val="00C63D52"/>
    <w:rsid w:val="00C64061"/>
    <w:rsid w:val="00C66080"/>
    <w:rsid w:val="00C661E6"/>
    <w:rsid w:val="00C670D7"/>
    <w:rsid w:val="00C70247"/>
    <w:rsid w:val="00C7043B"/>
    <w:rsid w:val="00C70AB9"/>
    <w:rsid w:val="00C710EE"/>
    <w:rsid w:val="00C7310C"/>
    <w:rsid w:val="00C733B7"/>
    <w:rsid w:val="00C739D7"/>
    <w:rsid w:val="00C754E7"/>
    <w:rsid w:val="00C75DF1"/>
    <w:rsid w:val="00C76DB1"/>
    <w:rsid w:val="00C76ED6"/>
    <w:rsid w:val="00C77A83"/>
    <w:rsid w:val="00C77AFC"/>
    <w:rsid w:val="00C80A25"/>
    <w:rsid w:val="00C80A7B"/>
    <w:rsid w:val="00C82772"/>
    <w:rsid w:val="00C82993"/>
    <w:rsid w:val="00C83DE0"/>
    <w:rsid w:val="00C84455"/>
    <w:rsid w:val="00C844B5"/>
    <w:rsid w:val="00C84A9C"/>
    <w:rsid w:val="00C84E5E"/>
    <w:rsid w:val="00C854FA"/>
    <w:rsid w:val="00C85572"/>
    <w:rsid w:val="00C876FE"/>
    <w:rsid w:val="00C91429"/>
    <w:rsid w:val="00C91CAE"/>
    <w:rsid w:val="00C9305A"/>
    <w:rsid w:val="00C9643B"/>
    <w:rsid w:val="00C97298"/>
    <w:rsid w:val="00C9739C"/>
    <w:rsid w:val="00C97E7D"/>
    <w:rsid w:val="00CA06A9"/>
    <w:rsid w:val="00CA070A"/>
    <w:rsid w:val="00CA07A0"/>
    <w:rsid w:val="00CA0DA8"/>
    <w:rsid w:val="00CA1625"/>
    <w:rsid w:val="00CA2668"/>
    <w:rsid w:val="00CA37D4"/>
    <w:rsid w:val="00CA392B"/>
    <w:rsid w:val="00CA410C"/>
    <w:rsid w:val="00CA471C"/>
    <w:rsid w:val="00CA536A"/>
    <w:rsid w:val="00CA57BD"/>
    <w:rsid w:val="00CA5A8D"/>
    <w:rsid w:val="00CA5CCA"/>
    <w:rsid w:val="00CA6C36"/>
    <w:rsid w:val="00CA738A"/>
    <w:rsid w:val="00CA7D0E"/>
    <w:rsid w:val="00CA7F4B"/>
    <w:rsid w:val="00CB0AA3"/>
    <w:rsid w:val="00CB0C5F"/>
    <w:rsid w:val="00CB1EFC"/>
    <w:rsid w:val="00CB212A"/>
    <w:rsid w:val="00CB2683"/>
    <w:rsid w:val="00CB28B0"/>
    <w:rsid w:val="00CB28E2"/>
    <w:rsid w:val="00CB2AB5"/>
    <w:rsid w:val="00CB31CD"/>
    <w:rsid w:val="00CB4CF5"/>
    <w:rsid w:val="00CB6060"/>
    <w:rsid w:val="00CB632B"/>
    <w:rsid w:val="00CB65DD"/>
    <w:rsid w:val="00CB66C8"/>
    <w:rsid w:val="00CB7998"/>
    <w:rsid w:val="00CC0159"/>
    <w:rsid w:val="00CC0517"/>
    <w:rsid w:val="00CC1DBF"/>
    <w:rsid w:val="00CC25ED"/>
    <w:rsid w:val="00CC2B81"/>
    <w:rsid w:val="00CC3251"/>
    <w:rsid w:val="00CC35E8"/>
    <w:rsid w:val="00CC3EE7"/>
    <w:rsid w:val="00CC4C85"/>
    <w:rsid w:val="00CC4CC0"/>
    <w:rsid w:val="00CC67BD"/>
    <w:rsid w:val="00CC68CE"/>
    <w:rsid w:val="00CC6F82"/>
    <w:rsid w:val="00CC78F2"/>
    <w:rsid w:val="00CD0F9F"/>
    <w:rsid w:val="00CD14E4"/>
    <w:rsid w:val="00CD1EA2"/>
    <w:rsid w:val="00CD32F6"/>
    <w:rsid w:val="00CD4D28"/>
    <w:rsid w:val="00CD5C45"/>
    <w:rsid w:val="00CD69C0"/>
    <w:rsid w:val="00CD6CD3"/>
    <w:rsid w:val="00CD6CF4"/>
    <w:rsid w:val="00CD76FD"/>
    <w:rsid w:val="00CE0344"/>
    <w:rsid w:val="00CE1505"/>
    <w:rsid w:val="00CE23A8"/>
    <w:rsid w:val="00CE2F0F"/>
    <w:rsid w:val="00CE3F17"/>
    <w:rsid w:val="00CE40AF"/>
    <w:rsid w:val="00CE4E16"/>
    <w:rsid w:val="00CE5153"/>
    <w:rsid w:val="00CE5D1F"/>
    <w:rsid w:val="00CE5EAC"/>
    <w:rsid w:val="00CE6334"/>
    <w:rsid w:val="00CE6C71"/>
    <w:rsid w:val="00CE76D3"/>
    <w:rsid w:val="00CF15A9"/>
    <w:rsid w:val="00CF1D39"/>
    <w:rsid w:val="00CF25B4"/>
    <w:rsid w:val="00CF29BD"/>
    <w:rsid w:val="00CF2E4B"/>
    <w:rsid w:val="00CF4D93"/>
    <w:rsid w:val="00CF4E63"/>
    <w:rsid w:val="00CF729D"/>
    <w:rsid w:val="00CF798B"/>
    <w:rsid w:val="00D01EAB"/>
    <w:rsid w:val="00D0217A"/>
    <w:rsid w:val="00D022CD"/>
    <w:rsid w:val="00D025F4"/>
    <w:rsid w:val="00D03667"/>
    <w:rsid w:val="00D04079"/>
    <w:rsid w:val="00D04D09"/>
    <w:rsid w:val="00D04F34"/>
    <w:rsid w:val="00D053EF"/>
    <w:rsid w:val="00D05886"/>
    <w:rsid w:val="00D05DB7"/>
    <w:rsid w:val="00D0684A"/>
    <w:rsid w:val="00D11419"/>
    <w:rsid w:val="00D11970"/>
    <w:rsid w:val="00D11983"/>
    <w:rsid w:val="00D11C35"/>
    <w:rsid w:val="00D141B8"/>
    <w:rsid w:val="00D1434E"/>
    <w:rsid w:val="00D14D8E"/>
    <w:rsid w:val="00D15282"/>
    <w:rsid w:val="00D16CEE"/>
    <w:rsid w:val="00D215EC"/>
    <w:rsid w:val="00D2263A"/>
    <w:rsid w:val="00D227A7"/>
    <w:rsid w:val="00D243AC"/>
    <w:rsid w:val="00D243D3"/>
    <w:rsid w:val="00D24932"/>
    <w:rsid w:val="00D24A3A"/>
    <w:rsid w:val="00D253AE"/>
    <w:rsid w:val="00D255E4"/>
    <w:rsid w:val="00D26AE9"/>
    <w:rsid w:val="00D26C12"/>
    <w:rsid w:val="00D26DF0"/>
    <w:rsid w:val="00D27E84"/>
    <w:rsid w:val="00D27E9A"/>
    <w:rsid w:val="00D30DD0"/>
    <w:rsid w:val="00D313E5"/>
    <w:rsid w:val="00D314DB"/>
    <w:rsid w:val="00D32205"/>
    <w:rsid w:val="00D328ED"/>
    <w:rsid w:val="00D335CA"/>
    <w:rsid w:val="00D3439E"/>
    <w:rsid w:val="00D350C6"/>
    <w:rsid w:val="00D36CAE"/>
    <w:rsid w:val="00D36D7D"/>
    <w:rsid w:val="00D37079"/>
    <w:rsid w:val="00D37517"/>
    <w:rsid w:val="00D40744"/>
    <w:rsid w:val="00D409C5"/>
    <w:rsid w:val="00D40EF9"/>
    <w:rsid w:val="00D41EB4"/>
    <w:rsid w:val="00D4237C"/>
    <w:rsid w:val="00D435C6"/>
    <w:rsid w:val="00D43DEC"/>
    <w:rsid w:val="00D442AA"/>
    <w:rsid w:val="00D4550E"/>
    <w:rsid w:val="00D4675B"/>
    <w:rsid w:val="00D479C3"/>
    <w:rsid w:val="00D50EC3"/>
    <w:rsid w:val="00D51A4C"/>
    <w:rsid w:val="00D531BF"/>
    <w:rsid w:val="00D53A2D"/>
    <w:rsid w:val="00D5501A"/>
    <w:rsid w:val="00D55C3C"/>
    <w:rsid w:val="00D56C99"/>
    <w:rsid w:val="00D5716B"/>
    <w:rsid w:val="00D57BE8"/>
    <w:rsid w:val="00D61596"/>
    <w:rsid w:val="00D61EFC"/>
    <w:rsid w:val="00D62410"/>
    <w:rsid w:val="00D646C8"/>
    <w:rsid w:val="00D6506B"/>
    <w:rsid w:val="00D65AB5"/>
    <w:rsid w:val="00D662AA"/>
    <w:rsid w:val="00D66FC8"/>
    <w:rsid w:val="00D70592"/>
    <w:rsid w:val="00D70D75"/>
    <w:rsid w:val="00D70F6D"/>
    <w:rsid w:val="00D70FB0"/>
    <w:rsid w:val="00D71116"/>
    <w:rsid w:val="00D72A7F"/>
    <w:rsid w:val="00D72A80"/>
    <w:rsid w:val="00D72E3E"/>
    <w:rsid w:val="00D74717"/>
    <w:rsid w:val="00D759BB"/>
    <w:rsid w:val="00D76761"/>
    <w:rsid w:val="00D76F91"/>
    <w:rsid w:val="00D76FBC"/>
    <w:rsid w:val="00D77543"/>
    <w:rsid w:val="00D806FB"/>
    <w:rsid w:val="00D809BB"/>
    <w:rsid w:val="00D83058"/>
    <w:rsid w:val="00D83323"/>
    <w:rsid w:val="00D837C0"/>
    <w:rsid w:val="00D85922"/>
    <w:rsid w:val="00D86B1C"/>
    <w:rsid w:val="00D86BB1"/>
    <w:rsid w:val="00D90423"/>
    <w:rsid w:val="00D90FAF"/>
    <w:rsid w:val="00D916FE"/>
    <w:rsid w:val="00D91A4E"/>
    <w:rsid w:val="00D9322B"/>
    <w:rsid w:val="00D938EE"/>
    <w:rsid w:val="00D93E45"/>
    <w:rsid w:val="00D95D18"/>
    <w:rsid w:val="00D9645F"/>
    <w:rsid w:val="00D97842"/>
    <w:rsid w:val="00DA00A7"/>
    <w:rsid w:val="00DA02D1"/>
    <w:rsid w:val="00DA1FCD"/>
    <w:rsid w:val="00DA412D"/>
    <w:rsid w:val="00DA6E66"/>
    <w:rsid w:val="00DB02D1"/>
    <w:rsid w:val="00DB0436"/>
    <w:rsid w:val="00DB0C82"/>
    <w:rsid w:val="00DB1674"/>
    <w:rsid w:val="00DB1E94"/>
    <w:rsid w:val="00DB275B"/>
    <w:rsid w:val="00DB4456"/>
    <w:rsid w:val="00DB4AD4"/>
    <w:rsid w:val="00DB7241"/>
    <w:rsid w:val="00DB7703"/>
    <w:rsid w:val="00DB7F36"/>
    <w:rsid w:val="00DC0B74"/>
    <w:rsid w:val="00DC289A"/>
    <w:rsid w:val="00DC2DF2"/>
    <w:rsid w:val="00DC382E"/>
    <w:rsid w:val="00DC494F"/>
    <w:rsid w:val="00DC513D"/>
    <w:rsid w:val="00DC540B"/>
    <w:rsid w:val="00DC5964"/>
    <w:rsid w:val="00DC6620"/>
    <w:rsid w:val="00DC7E43"/>
    <w:rsid w:val="00DD06A4"/>
    <w:rsid w:val="00DD0A5D"/>
    <w:rsid w:val="00DD0E80"/>
    <w:rsid w:val="00DD254C"/>
    <w:rsid w:val="00DD273E"/>
    <w:rsid w:val="00DD28F9"/>
    <w:rsid w:val="00DD34C4"/>
    <w:rsid w:val="00DD3C44"/>
    <w:rsid w:val="00DD4189"/>
    <w:rsid w:val="00DD4CEF"/>
    <w:rsid w:val="00DD6683"/>
    <w:rsid w:val="00DE1B36"/>
    <w:rsid w:val="00DE1E80"/>
    <w:rsid w:val="00DE36A0"/>
    <w:rsid w:val="00DE3DB1"/>
    <w:rsid w:val="00DE3FA2"/>
    <w:rsid w:val="00DE42D6"/>
    <w:rsid w:val="00DE7A7D"/>
    <w:rsid w:val="00DE7F6F"/>
    <w:rsid w:val="00DF0876"/>
    <w:rsid w:val="00DF0A9D"/>
    <w:rsid w:val="00DF17DE"/>
    <w:rsid w:val="00DF2C31"/>
    <w:rsid w:val="00DF301B"/>
    <w:rsid w:val="00DF3275"/>
    <w:rsid w:val="00DF427A"/>
    <w:rsid w:val="00DF4688"/>
    <w:rsid w:val="00DF55C1"/>
    <w:rsid w:val="00DF63E3"/>
    <w:rsid w:val="00DF6BB8"/>
    <w:rsid w:val="00DF7F85"/>
    <w:rsid w:val="00E004B8"/>
    <w:rsid w:val="00E03444"/>
    <w:rsid w:val="00E0389A"/>
    <w:rsid w:val="00E05012"/>
    <w:rsid w:val="00E05624"/>
    <w:rsid w:val="00E0578B"/>
    <w:rsid w:val="00E0615A"/>
    <w:rsid w:val="00E06402"/>
    <w:rsid w:val="00E06668"/>
    <w:rsid w:val="00E06D07"/>
    <w:rsid w:val="00E06FF8"/>
    <w:rsid w:val="00E1098B"/>
    <w:rsid w:val="00E1301D"/>
    <w:rsid w:val="00E13F05"/>
    <w:rsid w:val="00E13F51"/>
    <w:rsid w:val="00E15775"/>
    <w:rsid w:val="00E15871"/>
    <w:rsid w:val="00E16C84"/>
    <w:rsid w:val="00E17872"/>
    <w:rsid w:val="00E201B2"/>
    <w:rsid w:val="00E21BA2"/>
    <w:rsid w:val="00E2549C"/>
    <w:rsid w:val="00E27D0A"/>
    <w:rsid w:val="00E30E99"/>
    <w:rsid w:val="00E31004"/>
    <w:rsid w:val="00E315DC"/>
    <w:rsid w:val="00E31BBD"/>
    <w:rsid w:val="00E31D61"/>
    <w:rsid w:val="00E32124"/>
    <w:rsid w:val="00E3213F"/>
    <w:rsid w:val="00E329A7"/>
    <w:rsid w:val="00E32E06"/>
    <w:rsid w:val="00E346D5"/>
    <w:rsid w:val="00E37342"/>
    <w:rsid w:val="00E40944"/>
    <w:rsid w:val="00E4238C"/>
    <w:rsid w:val="00E42DEE"/>
    <w:rsid w:val="00E42FA8"/>
    <w:rsid w:val="00E43CD2"/>
    <w:rsid w:val="00E447FD"/>
    <w:rsid w:val="00E44F89"/>
    <w:rsid w:val="00E450D9"/>
    <w:rsid w:val="00E451B5"/>
    <w:rsid w:val="00E45AF9"/>
    <w:rsid w:val="00E4679B"/>
    <w:rsid w:val="00E46AC9"/>
    <w:rsid w:val="00E5371B"/>
    <w:rsid w:val="00E545E2"/>
    <w:rsid w:val="00E54A84"/>
    <w:rsid w:val="00E54DDA"/>
    <w:rsid w:val="00E54EC3"/>
    <w:rsid w:val="00E550D4"/>
    <w:rsid w:val="00E55C69"/>
    <w:rsid w:val="00E55F26"/>
    <w:rsid w:val="00E55FCE"/>
    <w:rsid w:val="00E562D6"/>
    <w:rsid w:val="00E56FAC"/>
    <w:rsid w:val="00E5740F"/>
    <w:rsid w:val="00E57914"/>
    <w:rsid w:val="00E57C51"/>
    <w:rsid w:val="00E57FBB"/>
    <w:rsid w:val="00E60300"/>
    <w:rsid w:val="00E61240"/>
    <w:rsid w:val="00E618BC"/>
    <w:rsid w:val="00E62C1C"/>
    <w:rsid w:val="00E63885"/>
    <w:rsid w:val="00E639DE"/>
    <w:rsid w:val="00E63AF7"/>
    <w:rsid w:val="00E650E6"/>
    <w:rsid w:val="00E65F83"/>
    <w:rsid w:val="00E71967"/>
    <w:rsid w:val="00E71B10"/>
    <w:rsid w:val="00E72752"/>
    <w:rsid w:val="00E736E9"/>
    <w:rsid w:val="00E74028"/>
    <w:rsid w:val="00E747AF"/>
    <w:rsid w:val="00E75A06"/>
    <w:rsid w:val="00E75FA2"/>
    <w:rsid w:val="00E760C2"/>
    <w:rsid w:val="00E765A8"/>
    <w:rsid w:val="00E76BE3"/>
    <w:rsid w:val="00E77048"/>
    <w:rsid w:val="00E77D5A"/>
    <w:rsid w:val="00E8286C"/>
    <w:rsid w:val="00E8295D"/>
    <w:rsid w:val="00E851CB"/>
    <w:rsid w:val="00E86545"/>
    <w:rsid w:val="00E867D9"/>
    <w:rsid w:val="00E86931"/>
    <w:rsid w:val="00E87EB9"/>
    <w:rsid w:val="00E916AC"/>
    <w:rsid w:val="00E91E9F"/>
    <w:rsid w:val="00E9212C"/>
    <w:rsid w:val="00E93313"/>
    <w:rsid w:val="00E93456"/>
    <w:rsid w:val="00E936E7"/>
    <w:rsid w:val="00E93840"/>
    <w:rsid w:val="00E94661"/>
    <w:rsid w:val="00E9612A"/>
    <w:rsid w:val="00E9660D"/>
    <w:rsid w:val="00E9663B"/>
    <w:rsid w:val="00E96834"/>
    <w:rsid w:val="00E9698B"/>
    <w:rsid w:val="00E96CE4"/>
    <w:rsid w:val="00EA0AE8"/>
    <w:rsid w:val="00EA0BA9"/>
    <w:rsid w:val="00EA16F8"/>
    <w:rsid w:val="00EA20FC"/>
    <w:rsid w:val="00EA24D9"/>
    <w:rsid w:val="00EA495C"/>
    <w:rsid w:val="00EA4A7A"/>
    <w:rsid w:val="00EA5C22"/>
    <w:rsid w:val="00EA5D80"/>
    <w:rsid w:val="00EA6C95"/>
    <w:rsid w:val="00EB10E9"/>
    <w:rsid w:val="00EB193E"/>
    <w:rsid w:val="00EB1D4B"/>
    <w:rsid w:val="00EB2A0F"/>
    <w:rsid w:val="00EB51AA"/>
    <w:rsid w:val="00EB6219"/>
    <w:rsid w:val="00EB6A09"/>
    <w:rsid w:val="00EB6D53"/>
    <w:rsid w:val="00EB6E9C"/>
    <w:rsid w:val="00EC1120"/>
    <w:rsid w:val="00EC2C17"/>
    <w:rsid w:val="00EC2D77"/>
    <w:rsid w:val="00EC303D"/>
    <w:rsid w:val="00EC3970"/>
    <w:rsid w:val="00EC468C"/>
    <w:rsid w:val="00EC4EC2"/>
    <w:rsid w:val="00EC557A"/>
    <w:rsid w:val="00EC58BB"/>
    <w:rsid w:val="00EC7151"/>
    <w:rsid w:val="00ED03F1"/>
    <w:rsid w:val="00ED0AD7"/>
    <w:rsid w:val="00ED29D4"/>
    <w:rsid w:val="00ED2C63"/>
    <w:rsid w:val="00ED4C03"/>
    <w:rsid w:val="00ED4F88"/>
    <w:rsid w:val="00ED5180"/>
    <w:rsid w:val="00ED57B6"/>
    <w:rsid w:val="00ED6132"/>
    <w:rsid w:val="00EE148F"/>
    <w:rsid w:val="00EE2BF8"/>
    <w:rsid w:val="00EE2C50"/>
    <w:rsid w:val="00EE38DA"/>
    <w:rsid w:val="00EE485A"/>
    <w:rsid w:val="00EE48AC"/>
    <w:rsid w:val="00EE630F"/>
    <w:rsid w:val="00EE6D5E"/>
    <w:rsid w:val="00EE7845"/>
    <w:rsid w:val="00EF2B9B"/>
    <w:rsid w:val="00EF30CF"/>
    <w:rsid w:val="00EF430C"/>
    <w:rsid w:val="00EF49D7"/>
    <w:rsid w:val="00EF660B"/>
    <w:rsid w:val="00EF6A3C"/>
    <w:rsid w:val="00EF7406"/>
    <w:rsid w:val="00F0052D"/>
    <w:rsid w:val="00F0168C"/>
    <w:rsid w:val="00F01BE2"/>
    <w:rsid w:val="00F036E5"/>
    <w:rsid w:val="00F03B1D"/>
    <w:rsid w:val="00F047C1"/>
    <w:rsid w:val="00F04A6A"/>
    <w:rsid w:val="00F0530B"/>
    <w:rsid w:val="00F059A2"/>
    <w:rsid w:val="00F063C7"/>
    <w:rsid w:val="00F10DE1"/>
    <w:rsid w:val="00F112B4"/>
    <w:rsid w:val="00F113ED"/>
    <w:rsid w:val="00F11579"/>
    <w:rsid w:val="00F14029"/>
    <w:rsid w:val="00F146C3"/>
    <w:rsid w:val="00F14773"/>
    <w:rsid w:val="00F1517D"/>
    <w:rsid w:val="00F15480"/>
    <w:rsid w:val="00F15925"/>
    <w:rsid w:val="00F15D5B"/>
    <w:rsid w:val="00F161F1"/>
    <w:rsid w:val="00F2023A"/>
    <w:rsid w:val="00F205B4"/>
    <w:rsid w:val="00F23045"/>
    <w:rsid w:val="00F23D5A"/>
    <w:rsid w:val="00F24309"/>
    <w:rsid w:val="00F25B05"/>
    <w:rsid w:val="00F27044"/>
    <w:rsid w:val="00F274E1"/>
    <w:rsid w:val="00F27C77"/>
    <w:rsid w:val="00F27F11"/>
    <w:rsid w:val="00F313E2"/>
    <w:rsid w:val="00F31636"/>
    <w:rsid w:val="00F322B2"/>
    <w:rsid w:val="00F36824"/>
    <w:rsid w:val="00F374AB"/>
    <w:rsid w:val="00F37948"/>
    <w:rsid w:val="00F401A6"/>
    <w:rsid w:val="00F4033A"/>
    <w:rsid w:val="00F43F13"/>
    <w:rsid w:val="00F451FB"/>
    <w:rsid w:val="00F45F7D"/>
    <w:rsid w:val="00F47AD8"/>
    <w:rsid w:val="00F514EB"/>
    <w:rsid w:val="00F51623"/>
    <w:rsid w:val="00F52762"/>
    <w:rsid w:val="00F53389"/>
    <w:rsid w:val="00F5399E"/>
    <w:rsid w:val="00F557A5"/>
    <w:rsid w:val="00F55882"/>
    <w:rsid w:val="00F56469"/>
    <w:rsid w:val="00F565D9"/>
    <w:rsid w:val="00F60745"/>
    <w:rsid w:val="00F609BC"/>
    <w:rsid w:val="00F62337"/>
    <w:rsid w:val="00F62CBC"/>
    <w:rsid w:val="00F63B33"/>
    <w:rsid w:val="00F648D6"/>
    <w:rsid w:val="00F64D2C"/>
    <w:rsid w:val="00F670B3"/>
    <w:rsid w:val="00F700D6"/>
    <w:rsid w:val="00F71392"/>
    <w:rsid w:val="00F715AB"/>
    <w:rsid w:val="00F72FCB"/>
    <w:rsid w:val="00F73204"/>
    <w:rsid w:val="00F73338"/>
    <w:rsid w:val="00F7546F"/>
    <w:rsid w:val="00F76543"/>
    <w:rsid w:val="00F769BB"/>
    <w:rsid w:val="00F77048"/>
    <w:rsid w:val="00F77942"/>
    <w:rsid w:val="00F77B42"/>
    <w:rsid w:val="00F77DA9"/>
    <w:rsid w:val="00F80EA9"/>
    <w:rsid w:val="00F81770"/>
    <w:rsid w:val="00F81BB1"/>
    <w:rsid w:val="00F81D29"/>
    <w:rsid w:val="00F834C8"/>
    <w:rsid w:val="00F835CF"/>
    <w:rsid w:val="00F83703"/>
    <w:rsid w:val="00F8478F"/>
    <w:rsid w:val="00F84954"/>
    <w:rsid w:val="00F85517"/>
    <w:rsid w:val="00F867E1"/>
    <w:rsid w:val="00F86A40"/>
    <w:rsid w:val="00F86E36"/>
    <w:rsid w:val="00F86E7E"/>
    <w:rsid w:val="00F917E3"/>
    <w:rsid w:val="00F918EF"/>
    <w:rsid w:val="00F91A78"/>
    <w:rsid w:val="00F92C0A"/>
    <w:rsid w:val="00F947A5"/>
    <w:rsid w:val="00F952C9"/>
    <w:rsid w:val="00F963C2"/>
    <w:rsid w:val="00F96476"/>
    <w:rsid w:val="00F971C8"/>
    <w:rsid w:val="00F97299"/>
    <w:rsid w:val="00F974D3"/>
    <w:rsid w:val="00F97AC7"/>
    <w:rsid w:val="00F97BEF"/>
    <w:rsid w:val="00FA0FBC"/>
    <w:rsid w:val="00FA248D"/>
    <w:rsid w:val="00FA3797"/>
    <w:rsid w:val="00FA392F"/>
    <w:rsid w:val="00FA3C90"/>
    <w:rsid w:val="00FA41FF"/>
    <w:rsid w:val="00FA4BCB"/>
    <w:rsid w:val="00FA51C4"/>
    <w:rsid w:val="00FA534B"/>
    <w:rsid w:val="00FA6317"/>
    <w:rsid w:val="00FA687C"/>
    <w:rsid w:val="00FA7C01"/>
    <w:rsid w:val="00FB0E7C"/>
    <w:rsid w:val="00FB1297"/>
    <w:rsid w:val="00FB257F"/>
    <w:rsid w:val="00FB2793"/>
    <w:rsid w:val="00FB27A1"/>
    <w:rsid w:val="00FB27E7"/>
    <w:rsid w:val="00FB2832"/>
    <w:rsid w:val="00FB2C34"/>
    <w:rsid w:val="00FB2E15"/>
    <w:rsid w:val="00FB4CF5"/>
    <w:rsid w:val="00FB59AD"/>
    <w:rsid w:val="00FB60D6"/>
    <w:rsid w:val="00FB6190"/>
    <w:rsid w:val="00FB61C9"/>
    <w:rsid w:val="00FB6D72"/>
    <w:rsid w:val="00FB7AB2"/>
    <w:rsid w:val="00FC0181"/>
    <w:rsid w:val="00FC0821"/>
    <w:rsid w:val="00FC0BFA"/>
    <w:rsid w:val="00FC1D81"/>
    <w:rsid w:val="00FC26C7"/>
    <w:rsid w:val="00FC2F7A"/>
    <w:rsid w:val="00FC30F4"/>
    <w:rsid w:val="00FC310D"/>
    <w:rsid w:val="00FC3971"/>
    <w:rsid w:val="00FC3E20"/>
    <w:rsid w:val="00FC40ED"/>
    <w:rsid w:val="00FC422F"/>
    <w:rsid w:val="00FC4519"/>
    <w:rsid w:val="00FC4C37"/>
    <w:rsid w:val="00FC64FC"/>
    <w:rsid w:val="00FD1743"/>
    <w:rsid w:val="00FD1B94"/>
    <w:rsid w:val="00FD1BD7"/>
    <w:rsid w:val="00FD294A"/>
    <w:rsid w:val="00FD2DE5"/>
    <w:rsid w:val="00FD3248"/>
    <w:rsid w:val="00FD3361"/>
    <w:rsid w:val="00FD6641"/>
    <w:rsid w:val="00FD6D39"/>
    <w:rsid w:val="00FD6FFD"/>
    <w:rsid w:val="00FD73A2"/>
    <w:rsid w:val="00FE26C7"/>
    <w:rsid w:val="00FE2737"/>
    <w:rsid w:val="00FE3093"/>
    <w:rsid w:val="00FE329B"/>
    <w:rsid w:val="00FE4802"/>
    <w:rsid w:val="00FE5346"/>
    <w:rsid w:val="00FE561B"/>
    <w:rsid w:val="00FE5A2C"/>
    <w:rsid w:val="00FE5BE5"/>
    <w:rsid w:val="00FE5FA1"/>
    <w:rsid w:val="00FE649E"/>
    <w:rsid w:val="00FE757B"/>
    <w:rsid w:val="00FE75F1"/>
    <w:rsid w:val="00FE7C2D"/>
    <w:rsid w:val="00FE7DFF"/>
    <w:rsid w:val="00FF0193"/>
    <w:rsid w:val="00FF0804"/>
    <w:rsid w:val="00FF2973"/>
    <w:rsid w:val="00FF34B9"/>
    <w:rsid w:val="00FF3828"/>
    <w:rsid w:val="00FF4324"/>
    <w:rsid w:val="00FF483E"/>
    <w:rsid w:val="00FF496D"/>
    <w:rsid w:val="00FF54EA"/>
    <w:rsid w:val="00FF550D"/>
    <w:rsid w:val="00FF67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9335B5"/>
  <w15:docId w15:val="{28D26817-AB0C-4639-910D-4CF491C66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0168C"/>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F0168C"/>
    <w:pPr>
      <w:keepNext/>
      <w:jc w:val="center"/>
      <w:outlineLvl w:val="0"/>
    </w:pPr>
    <w:rPr>
      <w:b/>
      <w:bCs/>
      <w:sz w:val="28"/>
    </w:rPr>
  </w:style>
  <w:style w:type="paragraph" w:styleId="Heading3">
    <w:name w:val="heading 3"/>
    <w:basedOn w:val="Normal"/>
    <w:next w:val="Normal"/>
    <w:link w:val="Heading3Char"/>
    <w:qFormat/>
    <w:rsid w:val="00F0168C"/>
    <w:pPr>
      <w:keepNext/>
      <w:jc w:val="center"/>
      <w:outlineLvl w:val="2"/>
    </w:pPr>
    <w:rPr>
      <w:rFonts w:ascii="Copperplate Gothic Bold" w:hAnsi="Copperplate Gothic Bold"/>
      <w:sz w:val="32"/>
    </w:rPr>
  </w:style>
  <w:style w:type="paragraph" w:styleId="Heading4">
    <w:name w:val="heading 4"/>
    <w:basedOn w:val="Normal"/>
    <w:next w:val="Normal"/>
    <w:link w:val="Heading4Char"/>
    <w:qFormat/>
    <w:rsid w:val="00F0168C"/>
    <w:pPr>
      <w:keepNext/>
      <w:spacing w:after="120"/>
      <w:jc w:val="center"/>
      <w:outlineLvl w:val="3"/>
    </w:pPr>
    <w:rPr>
      <w:b/>
      <w:bCs/>
      <w:i/>
      <w:iCs/>
      <w:sz w:val="32"/>
    </w:rPr>
  </w:style>
  <w:style w:type="paragraph" w:styleId="Heading5">
    <w:name w:val="heading 5"/>
    <w:basedOn w:val="Normal"/>
    <w:next w:val="Normal"/>
    <w:link w:val="Heading5Char"/>
    <w:qFormat/>
    <w:rsid w:val="00F0168C"/>
    <w:pPr>
      <w:keepNext/>
      <w:jc w:val="right"/>
      <w:outlineLvl w:val="4"/>
    </w:pPr>
    <w:rPr>
      <w:rFonts w:ascii="Lucida Handwriting" w:hAnsi="Lucida Handwriting"/>
      <w:b/>
      <w:bCs/>
    </w:rPr>
  </w:style>
  <w:style w:type="paragraph" w:styleId="Heading6">
    <w:name w:val="heading 6"/>
    <w:basedOn w:val="Normal"/>
    <w:next w:val="Normal"/>
    <w:link w:val="Heading6Char"/>
    <w:qFormat/>
    <w:rsid w:val="00F0168C"/>
    <w:pPr>
      <w:keepNext/>
      <w:jc w:val="center"/>
      <w:outlineLvl w:val="5"/>
    </w:pPr>
    <w:rPr>
      <w:b/>
      <w:bCs/>
      <w:i/>
      <w:iCs/>
      <w:sz w:val="36"/>
    </w:rPr>
  </w:style>
  <w:style w:type="paragraph" w:styleId="Heading7">
    <w:name w:val="heading 7"/>
    <w:basedOn w:val="Normal"/>
    <w:next w:val="Normal"/>
    <w:link w:val="Heading7Char"/>
    <w:qFormat/>
    <w:rsid w:val="00F0168C"/>
    <w:pPr>
      <w:keepNext/>
      <w:jc w:val="right"/>
      <w:outlineLvl w:val="6"/>
    </w:pPr>
    <w:rPr>
      <w:b/>
      <w:bCs/>
      <w: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0168C"/>
    <w:rPr>
      <w:rFonts w:ascii="Times New Roman" w:eastAsia="Times New Roman" w:hAnsi="Times New Roman" w:cs="Times New Roman"/>
      <w:b/>
      <w:bCs/>
      <w:sz w:val="28"/>
      <w:szCs w:val="24"/>
    </w:rPr>
  </w:style>
  <w:style w:type="character" w:customStyle="1" w:styleId="Heading3Char">
    <w:name w:val="Heading 3 Char"/>
    <w:basedOn w:val="DefaultParagraphFont"/>
    <w:link w:val="Heading3"/>
    <w:rsid w:val="00F0168C"/>
    <w:rPr>
      <w:rFonts w:ascii="Copperplate Gothic Bold" w:eastAsia="Times New Roman" w:hAnsi="Copperplate Gothic Bold" w:cs="Times New Roman"/>
      <w:sz w:val="32"/>
      <w:szCs w:val="24"/>
    </w:rPr>
  </w:style>
  <w:style w:type="character" w:customStyle="1" w:styleId="Heading4Char">
    <w:name w:val="Heading 4 Char"/>
    <w:basedOn w:val="DefaultParagraphFont"/>
    <w:link w:val="Heading4"/>
    <w:rsid w:val="00F0168C"/>
    <w:rPr>
      <w:rFonts w:ascii="Times New Roman" w:eastAsia="Times New Roman" w:hAnsi="Times New Roman" w:cs="Times New Roman"/>
      <w:b/>
      <w:bCs/>
      <w:i/>
      <w:iCs/>
      <w:sz w:val="32"/>
      <w:szCs w:val="24"/>
    </w:rPr>
  </w:style>
  <w:style w:type="character" w:customStyle="1" w:styleId="Heading5Char">
    <w:name w:val="Heading 5 Char"/>
    <w:basedOn w:val="DefaultParagraphFont"/>
    <w:link w:val="Heading5"/>
    <w:rsid w:val="00F0168C"/>
    <w:rPr>
      <w:rFonts w:ascii="Lucida Handwriting" w:eastAsia="Times New Roman" w:hAnsi="Lucida Handwriting" w:cs="Times New Roman"/>
      <w:b/>
      <w:bCs/>
      <w:sz w:val="24"/>
      <w:szCs w:val="24"/>
    </w:rPr>
  </w:style>
  <w:style w:type="character" w:customStyle="1" w:styleId="Heading6Char">
    <w:name w:val="Heading 6 Char"/>
    <w:basedOn w:val="DefaultParagraphFont"/>
    <w:link w:val="Heading6"/>
    <w:rsid w:val="00F0168C"/>
    <w:rPr>
      <w:rFonts w:ascii="Times New Roman" w:eastAsia="Times New Roman" w:hAnsi="Times New Roman" w:cs="Times New Roman"/>
      <w:b/>
      <w:bCs/>
      <w:i/>
      <w:iCs/>
      <w:sz w:val="36"/>
      <w:szCs w:val="24"/>
    </w:rPr>
  </w:style>
  <w:style w:type="character" w:customStyle="1" w:styleId="Heading7Char">
    <w:name w:val="Heading 7 Char"/>
    <w:basedOn w:val="DefaultParagraphFont"/>
    <w:link w:val="Heading7"/>
    <w:rsid w:val="00F0168C"/>
    <w:rPr>
      <w:rFonts w:ascii="Times New Roman" w:eastAsia="Times New Roman" w:hAnsi="Times New Roman" w:cs="Times New Roman"/>
      <w:b/>
      <w:bCs/>
      <w:i/>
      <w:iCs/>
      <w:sz w:val="20"/>
      <w:szCs w:val="24"/>
    </w:rPr>
  </w:style>
  <w:style w:type="paragraph" w:styleId="Footer">
    <w:name w:val="footer"/>
    <w:basedOn w:val="Normal"/>
    <w:link w:val="FooterChar"/>
    <w:rsid w:val="00F0168C"/>
    <w:pPr>
      <w:tabs>
        <w:tab w:val="center" w:pos="4153"/>
        <w:tab w:val="right" w:pos="8306"/>
      </w:tabs>
    </w:pPr>
  </w:style>
  <w:style w:type="character" w:customStyle="1" w:styleId="FooterChar">
    <w:name w:val="Footer Char"/>
    <w:basedOn w:val="DefaultParagraphFont"/>
    <w:link w:val="Footer"/>
    <w:rsid w:val="00F0168C"/>
    <w:rPr>
      <w:rFonts w:ascii="Times New Roman" w:eastAsia="Times New Roman" w:hAnsi="Times New Roman" w:cs="Times New Roman"/>
      <w:sz w:val="24"/>
      <w:szCs w:val="24"/>
    </w:rPr>
  </w:style>
  <w:style w:type="character" w:styleId="PageNumber">
    <w:name w:val="page number"/>
    <w:basedOn w:val="DefaultParagraphFont"/>
    <w:rsid w:val="00F0168C"/>
  </w:style>
  <w:style w:type="paragraph" w:styleId="Header">
    <w:name w:val="header"/>
    <w:basedOn w:val="Normal"/>
    <w:link w:val="HeaderChar"/>
    <w:rsid w:val="00F0168C"/>
    <w:pPr>
      <w:tabs>
        <w:tab w:val="center" w:pos="4153"/>
        <w:tab w:val="right" w:pos="8306"/>
      </w:tabs>
    </w:pPr>
  </w:style>
  <w:style w:type="character" w:customStyle="1" w:styleId="HeaderChar">
    <w:name w:val="Header Char"/>
    <w:basedOn w:val="DefaultParagraphFont"/>
    <w:link w:val="Header"/>
    <w:rsid w:val="00F0168C"/>
    <w:rPr>
      <w:rFonts w:ascii="Times New Roman" w:eastAsia="Times New Roman" w:hAnsi="Times New Roman" w:cs="Times New Roman"/>
      <w:sz w:val="24"/>
      <w:szCs w:val="24"/>
    </w:rPr>
  </w:style>
  <w:style w:type="paragraph" w:styleId="Title">
    <w:name w:val="Title"/>
    <w:basedOn w:val="Normal"/>
    <w:link w:val="TitleChar"/>
    <w:qFormat/>
    <w:rsid w:val="00F0168C"/>
    <w:pPr>
      <w:jc w:val="center"/>
    </w:pPr>
    <w:rPr>
      <w:sz w:val="28"/>
    </w:rPr>
  </w:style>
  <w:style w:type="character" w:customStyle="1" w:styleId="TitleChar">
    <w:name w:val="Title Char"/>
    <w:basedOn w:val="DefaultParagraphFont"/>
    <w:link w:val="Title"/>
    <w:rsid w:val="00F0168C"/>
    <w:rPr>
      <w:rFonts w:ascii="Times New Roman" w:eastAsia="Times New Roman" w:hAnsi="Times New Roman" w:cs="Times New Roman"/>
      <w:sz w:val="28"/>
      <w:szCs w:val="24"/>
    </w:rPr>
  </w:style>
  <w:style w:type="character" w:styleId="Hyperlink">
    <w:name w:val="Hyperlink"/>
    <w:basedOn w:val="DefaultParagraphFont"/>
    <w:uiPriority w:val="99"/>
    <w:rsid w:val="00F0168C"/>
    <w:rPr>
      <w:color w:val="0000FF"/>
      <w:u w:val="single"/>
    </w:rPr>
  </w:style>
  <w:style w:type="paragraph" w:customStyle="1" w:styleId="Style">
    <w:name w:val="Style"/>
    <w:rsid w:val="00F0168C"/>
    <w:pPr>
      <w:widowControl w:val="0"/>
      <w:autoSpaceDE w:val="0"/>
      <w:autoSpaceDN w:val="0"/>
      <w:adjustRightInd w:val="0"/>
      <w:spacing w:after="0" w:line="240" w:lineRule="auto"/>
    </w:pPr>
    <w:rPr>
      <w:rFonts w:ascii="Arial" w:eastAsia="Times New Roman" w:hAnsi="Arial" w:cs="Arial"/>
      <w:sz w:val="24"/>
      <w:szCs w:val="24"/>
      <w:lang w:eastAsia="en-GB"/>
    </w:rPr>
  </w:style>
  <w:style w:type="paragraph" w:styleId="BalloonText">
    <w:name w:val="Balloon Text"/>
    <w:basedOn w:val="Normal"/>
    <w:link w:val="BalloonTextChar"/>
    <w:uiPriority w:val="99"/>
    <w:semiHidden/>
    <w:unhideWhenUsed/>
    <w:rsid w:val="00F0168C"/>
    <w:rPr>
      <w:rFonts w:ascii="Tahoma" w:hAnsi="Tahoma" w:cs="Tahoma"/>
      <w:sz w:val="16"/>
      <w:szCs w:val="16"/>
    </w:rPr>
  </w:style>
  <w:style w:type="character" w:customStyle="1" w:styleId="BalloonTextChar">
    <w:name w:val="Balloon Text Char"/>
    <w:basedOn w:val="DefaultParagraphFont"/>
    <w:link w:val="BalloonText"/>
    <w:uiPriority w:val="99"/>
    <w:semiHidden/>
    <w:rsid w:val="00F0168C"/>
    <w:rPr>
      <w:rFonts w:ascii="Tahoma" w:eastAsia="Times New Roman" w:hAnsi="Tahoma" w:cs="Tahoma"/>
      <w:sz w:val="16"/>
      <w:szCs w:val="16"/>
    </w:rPr>
  </w:style>
  <w:style w:type="paragraph" w:styleId="NormalWeb">
    <w:name w:val="Normal (Web)"/>
    <w:basedOn w:val="Normal"/>
    <w:uiPriority w:val="99"/>
    <w:unhideWhenUsed/>
    <w:rsid w:val="00A760FD"/>
    <w:pPr>
      <w:spacing w:before="100" w:beforeAutospacing="1" w:after="100" w:afterAutospacing="1"/>
    </w:pPr>
    <w:rPr>
      <w:lang w:eastAsia="en-GB"/>
    </w:rPr>
  </w:style>
  <w:style w:type="paragraph" w:styleId="FootnoteText">
    <w:name w:val="footnote text"/>
    <w:basedOn w:val="Normal"/>
    <w:link w:val="FootnoteTextChar"/>
    <w:semiHidden/>
    <w:rsid w:val="00651002"/>
    <w:rPr>
      <w:sz w:val="20"/>
      <w:szCs w:val="20"/>
    </w:rPr>
  </w:style>
  <w:style w:type="character" w:customStyle="1" w:styleId="FootnoteTextChar">
    <w:name w:val="Footnote Text Char"/>
    <w:basedOn w:val="DefaultParagraphFont"/>
    <w:link w:val="FootnoteText"/>
    <w:semiHidden/>
    <w:rsid w:val="00651002"/>
    <w:rPr>
      <w:rFonts w:ascii="Times New Roman" w:eastAsia="Times New Roman" w:hAnsi="Times New Roman" w:cs="Times New Roman"/>
      <w:sz w:val="20"/>
      <w:szCs w:val="20"/>
    </w:rPr>
  </w:style>
  <w:style w:type="character" w:styleId="FootnoteReference">
    <w:name w:val="footnote reference"/>
    <w:basedOn w:val="DefaultParagraphFont"/>
    <w:semiHidden/>
    <w:rsid w:val="00651002"/>
    <w:rPr>
      <w:vertAlign w:val="superscript"/>
    </w:rPr>
  </w:style>
  <w:style w:type="paragraph" w:customStyle="1" w:styleId="Default">
    <w:name w:val="Default"/>
    <w:rsid w:val="0050338F"/>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53D2B"/>
    <w:pPr>
      <w:spacing w:after="200" w:line="276" w:lineRule="auto"/>
      <w:ind w:left="720"/>
      <w:contextualSpacing/>
    </w:pPr>
    <w:rPr>
      <w:rFonts w:asciiTheme="minorHAnsi" w:eastAsiaTheme="minorHAnsi" w:hAnsiTheme="minorHAnsi" w:cstheme="minorBidi"/>
      <w:sz w:val="22"/>
      <w:szCs w:val="22"/>
    </w:rPr>
  </w:style>
  <w:style w:type="paragraph" w:customStyle="1" w:styleId="ecxmsonormal">
    <w:name w:val="ecxmsonormal"/>
    <w:basedOn w:val="Normal"/>
    <w:rsid w:val="00FC310D"/>
    <w:pPr>
      <w:spacing w:after="324"/>
    </w:pPr>
    <w:rPr>
      <w:lang w:eastAsia="en-GB"/>
    </w:rPr>
  </w:style>
  <w:style w:type="character" w:styleId="Emphasis">
    <w:name w:val="Emphasis"/>
    <w:uiPriority w:val="20"/>
    <w:qFormat/>
    <w:rsid w:val="007372F9"/>
    <w:rPr>
      <w:i/>
      <w:iCs/>
    </w:rPr>
  </w:style>
  <w:style w:type="paragraph" w:styleId="NoSpacing">
    <w:name w:val="No Spacing"/>
    <w:uiPriority w:val="1"/>
    <w:qFormat/>
    <w:rsid w:val="00902EEF"/>
    <w:pPr>
      <w:spacing w:after="0" w:line="240" w:lineRule="auto"/>
    </w:pPr>
  </w:style>
  <w:style w:type="character" w:customStyle="1" w:styleId="ndesc">
    <w:name w:val="ndesc"/>
    <w:basedOn w:val="DefaultParagraphFont"/>
    <w:rsid w:val="00F401A6"/>
  </w:style>
  <w:style w:type="paragraph" w:styleId="BodyText">
    <w:name w:val="Body Text"/>
    <w:basedOn w:val="Normal"/>
    <w:link w:val="BodyTextChar"/>
    <w:semiHidden/>
    <w:rsid w:val="008135DA"/>
    <w:pPr>
      <w:widowControl w:val="0"/>
      <w:suppressAutoHyphens/>
      <w:spacing w:after="120"/>
    </w:pPr>
    <w:rPr>
      <w:rFonts w:eastAsia="Lucida Sans Unicode"/>
      <w:lang w:val="en-US"/>
    </w:rPr>
  </w:style>
  <w:style w:type="character" w:customStyle="1" w:styleId="BodyTextChar">
    <w:name w:val="Body Text Char"/>
    <w:basedOn w:val="DefaultParagraphFont"/>
    <w:link w:val="BodyText"/>
    <w:semiHidden/>
    <w:rsid w:val="008135DA"/>
    <w:rPr>
      <w:rFonts w:ascii="Times New Roman" w:eastAsia="Lucida Sans Unicode" w:hAnsi="Times New Roman" w:cs="Times New Roman"/>
      <w:sz w:val="24"/>
      <w:szCs w:val="24"/>
      <w:lang w:val="en-US"/>
    </w:rPr>
  </w:style>
  <w:style w:type="paragraph" w:customStyle="1" w:styleId="Standard">
    <w:name w:val="Standard"/>
    <w:rsid w:val="00382F0B"/>
    <w:pPr>
      <w:widowControl w:val="0"/>
      <w:suppressAutoHyphens/>
      <w:autoSpaceDN w:val="0"/>
      <w:spacing w:after="0" w:line="240" w:lineRule="auto"/>
      <w:textAlignment w:val="baseline"/>
    </w:pPr>
    <w:rPr>
      <w:rFonts w:ascii="Times New Roman" w:eastAsia="Lucida Sans Unicode" w:hAnsi="Times New Roman" w:cs="Tahoma"/>
      <w:kern w:val="3"/>
      <w:sz w:val="24"/>
      <w:szCs w:val="24"/>
      <w:lang w:eastAsia="en-GB"/>
    </w:rPr>
  </w:style>
  <w:style w:type="character" w:customStyle="1" w:styleId="BodytextChar0">
    <w:name w:val="Body text Char"/>
    <w:link w:val="BodyText1"/>
    <w:rsid w:val="00832682"/>
    <w:rPr>
      <w:rFonts w:ascii="Arial" w:hAnsi="Arial" w:cs="ITCAvantGardePro-Bk"/>
      <w:bCs/>
    </w:rPr>
  </w:style>
  <w:style w:type="paragraph" w:customStyle="1" w:styleId="BodyText1">
    <w:name w:val="Body Text1"/>
    <w:basedOn w:val="Normal"/>
    <w:link w:val="BodytextChar0"/>
    <w:rsid w:val="00832682"/>
    <w:pPr>
      <w:autoSpaceDE w:val="0"/>
      <w:autoSpaceDN w:val="0"/>
      <w:adjustRightInd w:val="0"/>
      <w:spacing w:after="240" w:line="360" w:lineRule="auto"/>
    </w:pPr>
    <w:rPr>
      <w:rFonts w:ascii="Arial" w:eastAsiaTheme="minorHAnsi" w:hAnsi="Arial" w:cs="ITCAvantGardePro-Bk"/>
      <w:bCs/>
      <w:sz w:val="22"/>
      <w:szCs w:val="22"/>
    </w:rPr>
  </w:style>
  <w:style w:type="paragraph" w:styleId="EndnoteText">
    <w:name w:val="endnote text"/>
    <w:basedOn w:val="Normal"/>
    <w:link w:val="EndnoteTextChar"/>
    <w:uiPriority w:val="99"/>
    <w:semiHidden/>
    <w:unhideWhenUsed/>
    <w:rsid w:val="000A305A"/>
    <w:rPr>
      <w:rFonts w:asciiTheme="minorHAnsi" w:eastAsiaTheme="minorHAnsi" w:hAnsiTheme="minorHAnsi" w:cstheme="minorBidi"/>
      <w:sz w:val="20"/>
      <w:szCs w:val="20"/>
    </w:rPr>
  </w:style>
  <w:style w:type="character" w:customStyle="1" w:styleId="EndnoteTextChar">
    <w:name w:val="Endnote Text Char"/>
    <w:basedOn w:val="DefaultParagraphFont"/>
    <w:link w:val="EndnoteText"/>
    <w:uiPriority w:val="99"/>
    <w:semiHidden/>
    <w:rsid w:val="000A305A"/>
    <w:rPr>
      <w:sz w:val="20"/>
      <w:szCs w:val="20"/>
    </w:rPr>
  </w:style>
  <w:style w:type="character" w:styleId="EndnoteReference">
    <w:name w:val="endnote reference"/>
    <w:basedOn w:val="DefaultParagraphFont"/>
    <w:uiPriority w:val="99"/>
    <w:semiHidden/>
    <w:unhideWhenUsed/>
    <w:rsid w:val="000A305A"/>
    <w:rPr>
      <w:vertAlign w:val="superscript"/>
    </w:rPr>
  </w:style>
  <w:style w:type="character" w:customStyle="1" w:styleId="labelhomepage1">
    <w:name w:val="labelhomepage1"/>
    <w:basedOn w:val="DefaultParagraphFont"/>
    <w:rsid w:val="00AB33C3"/>
    <w:rPr>
      <w:vanish w:val="0"/>
      <w:webHidden w:val="0"/>
      <w:sz w:val="22"/>
      <w:szCs w:val="22"/>
      <w:specVanish w:val="0"/>
    </w:rPr>
  </w:style>
  <w:style w:type="paragraph" w:customStyle="1" w:styleId="western">
    <w:name w:val="western"/>
    <w:basedOn w:val="Normal"/>
    <w:qFormat/>
    <w:rsid w:val="002C7CB1"/>
    <w:pPr>
      <w:spacing w:beforeAutospacing="1" w:after="142" w:line="288" w:lineRule="auto"/>
    </w:pPr>
    <w:rPr>
      <w:rFonts w:ascii="Liberation Serif" w:hAnsi="Liberation Serif" w:cs="Liberation Serif"/>
      <w:color w:val="000000"/>
      <w:lang w:eastAsia="en-GB"/>
    </w:rPr>
  </w:style>
  <w:style w:type="character" w:styleId="UnresolvedMention">
    <w:name w:val="Unresolved Mention"/>
    <w:basedOn w:val="DefaultParagraphFont"/>
    <w:uiPriority w:val="99"/>
    <w:semiHidden/>
    <w:unhideWhenUsed/>
    <w:rsid w:val="001F551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8279707">
      <w:bodyDiv w:val="1"/>
      <w:marLeft w:val="0"/>
      <w:marRight w:val="0"/>
      <w:marTop w:val="0"/>
      <w:marBottom w:val="0"/>
      <w:divBdr>
        <w:top w:val="none" w:sz="0" w:space="0" w:color="auto"/>
        <w:left w:val="none" w:sz="0" w:space="0" w:color="auto"/>
        <w:bottom w:val="none" w:sz="0" w:space="0" w:color="auto"/>
        <w:right w:val="none" w:sz="0" w:space="0" w:color="auto"/>
      </w:divBdr>
    </w:div>
    <w:div w:id="689647264">
      <w:bodyDiv w:val="1"/>
      <w:marLeft w:val="0"/>
      <w:marRight w:val="0"/>
      <w:marTop w:val="0"/>
      <w:marBottom w:val="0"/>
      <w:divBdr>
        <w:top w:val="none" w:sz="0" w:space="0" w:color="auto"/>
        <w:left w:val="none" w:sz="0" w:space="0" w:color="auto"/>
        <w:bottom w:val="none" w:sz="0" w:space="0" w:color="auto"/>
        <w:right w:val="none" w:sz="0" w:space="0" w:color="auto"/>
      </w:divBdr>
    </w:div>
    <w:div w:id="794175593">
      <w:bodyDiv w:val="1"/>
      <w:marLeft w:val="0"/>
      <w:marRight w:val="0"/>
      <w:marTop w:val="0"/>
      <w:marBottom w:val="0"/>
      <w:divBdr>
        <w:top w:val="none" w:sz="0" w:space="0" w:color="auto"/>
        <w:left w:val="none" w:sz="0" w:space="0" w:color="auto"/>
        <w:bottom w:val="none" w:sz="0" w:space="0" w:color="auto"/>
        <w:right w:val="none" w:sz="0" w:space="0" w:color="auto"/>
      </w:divBdr>
      <w:divsChild>
        <w:div w:id="669480212">
          <w:marLeft w:val="0"/>
          <w:marRight w:val="0"/>
          <w:marTop w:val="0"/>
          <w:marBottom w:val="0"/>
          <w:divBdr>
            <w:top w:val="none" w:sz="0" w:space="0" w:color="auto"/>
            <w:left w:val="none" w:sz="0" w:space="0" w:color="auto"/>
            <w:bottom w:val="none" w:sz="0" w:space="0" w:color="auto"/>
            <w:right w:val="none" w:sz="0" w:space="0" w:color="auto"/>
          </w:divBdr>
          <w:divsChild>
            <w:div w:id="964701829">
              <w:marLeft w:val="0"/>
              <w:marRight w:val="0"/>
              <w:marTop w:val="0"/>
              <w:marBottom w:val="0"/>
              <w:divBdr>
                <w:top w:val="none" w:sz="0" w:space="0" w:color="auto"/>
                <w:left w:val="none" w:sz="0" w:space="0" w:color="auto"/>
                <w:bottom w:val="none" w:sz="0" w:space="0" w:color="auto"/>
                <w:right w:val="none" w:sz="0" w:space="0" w:color="auto"/>
              </w:divBdr>
              <w:divsChild>
                <w:div w:id="925335462">
                  <w:marLeft w:val="0"/>
                  <w:marRight w:val="0"/>
                  <w:marTop w:val="0"/>
                  <w:marBottom w:val="0"/>
                  <w:divBdr>
                    <w:top w:val="none" w:sz="0" w:space="0" w:color="auto"/>
                    <w:left w:val="none" w:sz="0" w:space="0" w:color="auto"/>
                    <w:bottom w:val="none" w:sz="0" w:space="0" w:color="auto"/>
                    <w:right w:val="none" w:sz="0" w:space="0" w:color="auto"/>
                  </w:divBdr>
                  <w:divsChild>
                    <w:div w:id="435179086">
                      <w:marLeft w:val="0"/>
                      <w:marRight w:val="0"/>
                      <w:marTop w:val="0"/>
                      <w:marBottom w:val="0"/>
                      <w:divBdr>
                        <w:top w:val="none" w:sz="0" w:space="0" w:color="auto"/>
                        <w:left w:val="none" w:sz="0" w:space="0" w:color="auto"/>
                        <w:bottom w:val="none" w:sz="0" w:space="0" w:color="auto"/>
                        <w:right w:val="none" w:sz="0" w:space="0" w:color="auto"/>
                      </w:divBdr>
                      <w:divsChild>
                        <w:div w:id="1274047316">
                          <w:marLeft w:val="0"/>
                          <w:marRight w:val="0"/>
                          <w:marTop w:val="0"/>
                          <w:marBottom w:val="0"/>
                          <w:divBdr>
                            <w:top w:val="none" w:sz="0" w:space="0" w:color="auto"/>
                            <w:left w:val="none" w:sz="0" w:space="0" w:color="auto"/>
                            <w:bottom w:val="none" w:sz="0" w:space="0" w:color="auto"/>
                            <w:right w:val="none" w:sz="0" w:space="0" w:color="auto"/>
                          </w:divBdr>
                          <w:divsChild>
                            <w:div w:id="677973825">
                              <w:marLeft w:val="0"/>
                              <w:marRight w:val="0"/>
                              <w:marTop w:val="0"/>
                              <w:marBottom w:val="0"/>
                              <w:divBdr>
                                <w:top w:val="none" w:sz="0" w:space="0" w:color="auto"/>
                                <w:left w:val="none" w:sz="0" w:space="0" w:color="auto"/>
                                <w:bottom w:val="none" w:sz="0" w:space="0" w:color="auto"/>
                                <w:right w:val="none" w:sz="0" w:space="0" w:color="auto"/>
                              </w:divBdr>
                              <w:divsChild>
                                <w:div w:id="1142888007">
                                  <w:marLeft w:val="0"/>
                                  <w:marRight w:val="0"/>
                                  <w:marTop w:val="0"/>
                                  <w:marBottom w:val="0"/>
                                  <w:divBdr>
                                    <w:top w:val="none" w:sz="0" w:space="0" w:color="auto"/>
                                    <w:left w:val="none" w:sz="0" w:space="0" w:color="auto"/>
                                    <w:bottom w:val="none" w:sz="0" w:space="0" w:color="auto"/>
                                    <w:right w:val="none" w:sz="0" w:space="0" w:color="auto"/>
                                  </w:divBdr>
                                  <w:divsChild>
                                    <w:div w:id="1355574855">
                                      <w:marLeft w:val="0"/>
                                      <w:marRight w:val="0"/>
                                      <w:marTop w:val="0"/>
                                      <w:marBottom w:val="0"/>
                                      <w:divBdr>
                                        <w:top w:val="none" w:sz="0" w:space="0" w:color="auto"/>
                                        <w:left w:val="none" w:sz="0" w:space="0" w:color="auto"/>
                                        <w:bottom w:val="none" w:sz="0" w:space="0" w:color="auto"/>
                                        <w:right w:val="none" w:sz="0" w:space="0" w:color="auto"/>
                                      </w:divBdr>
                                      <w:divsChild>
                                        <w:div w:id="1804272729">
                                          <w:marLeft w:val="0"/>
                                          <w:marRight w:val="0"/>
                                          <w:marTop w:val="0"/>
                                          <w:marBottom w:val="0"/>
                                          <w:divBdr>
                                            <w:top w:val="none" w:sz="0" w:space="0" w:color="auto"/>
                                            <w:left w:val="none" w:sz="0" w:space="0" w:color="auto"/>
                                            <w:bottom w:val="none" w:sz="0" w:space="0" w:color="auto"/>
                                            <w:right w:val="none" w:sz="0" w:space="0" w:color="auto"/>
                                          </w:divBdr>
                                          <w:divsChild>
                                            <w:div w:id="1729844166">
                                              <w:marLeft w:val="0"/>
                                              <w:marRight w:val="0"/>
                                              <w:marTop w:val="0"/>
                                              <w:marBottom w:val="0"/>
                                              <w:divBdr>
                                                <w:top w:val="none" w:sz="0" w:space="0" w:color="auto"/>
                                                <w:left w:val="none" w:sz="0" w:space="0" w:color="auto"/>
                                                <w:bottom w:val="none" w:sz="0" w:space="0" w:color="auto"/>
                                                <w:right w:val="none" w:sz="0" w:space="0" w:color="auto"/>
                                              </w:divBdr>
                                              <w:divsChild>
                                                <w:div w:id="2114011593">
                                                  <w:marLeft w:val="0"/>
                                                  <w:marRight w:val="48"/>
                                                  <w:marTop w:val="0"/>
                                                  <w:marBottom w:val="0"/>
                                                  <w:divBdr>
                                                    <w:top w:val="none" w:sz="0" w:space="0" w:color="auto"/>
                                                    <w:left w:val="none" w:sz="0" w:space="0" w:color="auto"/>
                                                    <w:bottom w:val="none" w:sz="0" w:space="0" w:color="auto"/>
                                                    <w:right w:val="none" w:sz="0" w:space="0" w:color="auto"/>
                                                  </w:divBdr>
                                                  <w:divsChild>
                                                    <w:div w:id="1208300334">
                                                      <w:marLeft w:val="0"/>
                                                      <w:marRight w:val="0"/>
                                                      <w:marTop w:val="0"/>
                                                      <w:marBottom w:val="0"/>
                                                      <w:divBdr>
                                                        <w:top w:val="none" w:sz="0" w:space="0" w:color="auto"/>
                                                        <w:left w:val="none" w:sz="0" w:space="0" w:color="auto"/>
                                                        <w:bottom w:val="none" w:sz="0" w:space="0" w:color="auto"/>
                                                        <w:right w:val="none" w:sz="0" w:space="0" w:color="auto"/>
                                                      </w:divBdr>
                                                      <w:divsChild>
                                                        <w:div w:id="766316450">
                                                          <w:marLeft w:val="0"/>
                                                          <w:marRight w:val="0"/>
                                                          <w:marTop w:val="0"/>
                                                          <w:marBottom w:val="0"/>
                                                          <w:divBdr>
                                                            <w:top w:val="none" w:sz="0" w:space="0" w:color="auto"/>
                                                            <w:left w:val="none" w:sz="0" w:space="0" w:color="auto"/>
                                                            <w:bottom w:val="none" w:sz="0" w:space="0" w:color="auto"/>
                                                            <w:right w:val="none" w:sz="0" w:space="0" w:color="auto"/>
                                                          </w:divBdr>
                                                          <w:divsChild>
                                                            <w:div w:id="424887295">
                                                              <w:marLeft w:val="0"/>
                                                              <w:marRight w:val="0"/>
                                                              <w:marTop w:val="0"/>
                                                              <w:marBottom w:val="0"/>
                                                              <w:divBdr>
                                                                <w:top w:val="none" w:sz="0" w:space="0" w:color="auto"/>
                                                                <w:left w:val="none" w:sz="0" w:space="0" w:color="auto"/>
                                                                <w:bottom w:val="none" w:sz="0" w:space="0" w:color="auto"/>
                                                                <w:right w:val="none" w:sz="0" w:space="0" w:color="auto"/>
                                                              </w:divBdr>
                                                              <w:divsChild>
                                                                <w:div w:id="300503393">
                                                                  <w:marLeft w:val="0"/>
                                                                  <w:marRight w:val="0"/>
                                                                  <w:marTop w:val="0"/>
                                                                  <w:marBottom w:val="56"/>
                                                                  <w:divBdr>
                                                                    <w:top w:val="single" w:sz="2" w:space="0" w:color="EDEDED"/>
                                                                    <w:left w:val="single" w:sz="2" w:space="0" w:color="EDEDED"/>
                                                                    <w:bottom w:val="single" w:sz="2" w:space="0" w:color="EDEDED"/>
                                                                    <w:right w:val="single" w:sz="2" w:space="0" w:color="EDEDED"/>
                                                                  </w:divBdr>
                                                                  <w:divsChild>
                                                                    <w:div w:id="258950062">
                                                                      <w:marLeft w:val="0"/>
                                                                      <w:marRight w:val="0"/>
                                                                      <w:marTop w:val="0"/>
                                                                      <w:marBottom w:val="0"/>
                                                                      <w:divBdr>
                                                                        <w:top w:val="none" w:sz="0" w:space="0" w:color="auto"/>
                                                                        <w:left w:val="none" w:sz="0" w:space="0" w:color="auto"/>
                                                                        <w:bottom w:val="none" w:sz="0" w:space="0" w:color="auto"/>
                                                                        <w:right w:val="none" w:sz="0" w:space="0" w:color="auto"/>
                                                                      </w:divBdr>
                                                                      <w:divsChild>
                                                                        <w:div w:id="1748764399">
                                                                          <w:marLeft w:val="0"/>
                                                                          <w:marRight w:val="0"/>
                                                                          <w:marTop w:val="0"/>
                                                                          <w:marBottom w:val="0"/>
                                                                          <w:divBdr>
                                                                            <w:top w:val="none" w:sz="0" w:space="0" w:color="auto"/>
                                                                            <w:left w:val="none" w:sz="0" w:space="0" w:color="auto"/>
                                                                            <w:bottom w:val="none" w:sz="0" w:space="0" w:color="auto"/>
                                                                            <w:right w:val="none" w:sz="0" w:space="0" w:color="auto"/>
                                                                          </w:divBdr>
                                                                          <w:divsChild>
                                                                            <w:div w:id="171652546">
                                                                              <w:marLeft w:val="0"/>
                                                                              <w:marRight w:val="0"/>
                                                                              <w:marTop w:val="0"/>
                                                                              <w:marBottom w:val="0"/>
                                                                              <w:divBdr>
                                                                                <w:top w:val="none" w:sz="0" w:space="0" w:color="auto"/>
                                                                                <w:left w:val="none" w:sz="0" w:space="0" w:color="auto"/>
                                                                                <w:bottom w:val="none" w:sz="0" w:space="0" w:color="auto"/>
                                                                                <w:right w:val="none" w:sz="0" w:space="0" w:color="auto"/>
                                                                              </w:divBdr>
                                                                              <w:divsChild>
                                                                                <w:div w:id="2099592116">
                                                                                  <w:marLeft w:val="95"/>
                                                                                  <w:marRight w:val="95"/>
                                                                                  <w:marTop w:val="0"/>
                                                                                  <w:marBottom w:val="0"/>
                                                                                  <w:divBdr>
                                                                                    <w:top w:val="none" w:sz="0" w:space="0" w:color="auto"/>
                                                                                    <w:left w:val="none" w:sz="0" w:space="0" w:color="auto"/>
                                                                                    <w:bottom w:val="none" w:sz="0" w:space="0" w:color="auto"/>
                                                                                    <w:right w:val="none" w:sz="0" w:space="0" w:color="auto"/>
                                                                                  </w:divBdr>
                                                                                  <w:divsChild>
                                                                                    <w:div w:id="368530945">
                                                                                      <w:marLeft w:val="0"/>
                                                                                      <w:marRight w:val="0"/>
                                                                                      <w:marTop w:val="0"/>
                                                                                      <w:marBottom w:val="0"/>
                                                                                      <w:divBdr>
                                                                                        <w:top w:val="none" w:sz="0" w:space="0" w:color="auto"/>
                                                                                        <w:left w:val="none" w:sz="0" w:space="0" w:color="auto"/>
                                                                                        <w:bottom w:val="none" w:sz="0" w:space="0" w:color="auto"/>
                                                                                        <w:right w:val="none" w:sz="0" w:space="0" w:color="auto"/>
                                                                                      </w:divBdr>
                                                                                      <w:divsChild>
                                                                                        <w:div w:id="153342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9813815">
      <w:bodyDiv w:val="1"/>
      <w:marLeft w:val="0"/>
      <w:marRight w:val="0"/>
      <w:marTop w:val="0"/>
      <w:marBottom w:val="0"/>
      <w:divBdr>
        <w:top w:val="none" w:sz="0" w:space="0" w:color="auto"/>
        <w:left w:val="none" w:sz="0" w:space="0" w:color="auto"/>
        <w:bottom w:val="none" w:sz="0" w:space="0" w:color="auto"/>
        <w:right w:val="none" w:sz="0" w:space="0" w:color="auto"/>
      </w:divBdr>
    </w:div>
    <w:div w:id="1169910265">
      <w:bodyDiv w:val="1"/>
      <w:marLeft w:val="0"/>
      <w:marRight w:val="0"/>
      <w:marTop w:val="0"/>
      <w:marBottom w:val="0"/>
      <w:divBdr>
        <w:top w:val="none" w:sz="0" w:space="0" w:color="auto"/>
        <w:left w:val="none" w:sz="0" w:space="0" w:color="auto"/>
        <w:bottom w:val="none" w:sz="0" w:space="0" w:color="auto"/>
        <w:right w:val="none" w:sz="0" w:space="0" w:color="auto"/>
      </w:divBdr>
    </w:div>
    <w:div w:id="1222475345">
      <w:bodyDiv w:val="1"/>
      <w:marLeft w:val="0"/>
      <w:marRight w:val="0"/>
      <w:marTop w:val="0"/>
      <w:marBottom w:val="0"/>
      <w:divBdr>
        <w:top w:val="none" w:sz="0" w:space="0" w:color="auto"/>
        <w:left w:val="none" w:sz="0" w:space="0" w:color="auto"/>
        <w:bottom w:val="none" w:sz="0" w:space="0" w:color="auto"/>
        <w:right w:val="none" w:sz="0" w:space="0" w:color="auto"/>
      </w:divBdr>
    </w:div>
    <w:div w:id="1470198342">
      <w:bodyDiv w:val="1"/>
      <w:marLeft w:val="0"/>
      <w:marRight w:val="0"/>
      <w:marTop w:val="0"/>
      <w:marBottom w:val="0"/>
      <w:divBdr>
        <w:top w:val="none" w:sz="0" w:space="0" w:color="auto"/>
        <w:left w:val="none" w:sz="0" w:space="0" w:color="auto"/>
        <w:bottom w:val="none" w:sz="0" w:space="0" w:color="auto"/>
        <w:right w:val="none" w:sz="0" w:space="0" w:color="auto"/>
      </w:divBdr>
    </w:div>
    <w:div w:id="1511483534">
      <w:bodyDiv w:val="1"/>
      <w:marLeft w:val="0"/>
      <w:marRight w:val="0"/>
      <w:marTop w:val="0"/>
      <w:marBottom w:val="0"/>
      <w:divBdr>
        <w:top w:val="none" w:sz="0" w:space="0" w:color="auto"/>
        <w:left w:val="none" w:sz="0" w:space="0" w:color="auto"/>
        <w:bottom w:val="none" w:sz="0" w:space="0" w:color="auto"/>
        <w:right w:val="none" w:sz="0" w:space="0" w:color="auto"/>
      </w:divBdr>
    </w:div>
    <w:div w:id="2025325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whatthevictoriansthrewaway.com" TargetMode="External"/><Relationship Id="rId4" Type="http://schemas.openxmlformats.org/officeDocument/2006/relationships/settings" Target="settings.xml"/><Relationship Id="rId9" Type="http://schemas.openxmlformats.org/officeDocument/2006/relationships/hyperlink" Target="mailto:randallthane@gmail.com"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3E1C1D-04FF-44C4-8479-4B37842EF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28</Pages>
  <Words>6229</Words>
  <Characters>35506</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41652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fernclarke</dc:creator>
  <cp:lastModifiedBy>Patrick Salter</cp:lastModifiedBy>
  <cp:revision>3</cp:revision>
  <cp:lastPrinted>2018-04-11T08:02:00Z</cp:lastPrinted>
  <dcterms:created xsi:type="dcterms:W3CDTF">2018-05-03T08:39:00Z</dcterms:created>
  <dcterms:modified xsi:type="dcterms:W3CDTF">2018-05-03T08:41:00Z</dcterms:modified>
</cp:coreProperties>
</file>